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9" w:rsidRDefault="000179D9" w:rsidP="009E5179">
      <w:pPr>
        <w:ind w:left="284" w:hanging="284"/>
        <w:rPr>
          <w:b/>
          <w:sz w:val="28"/>
          <w:szCs w:val="28"/>
        </w:rPr>
      </w:pPr>
    </w:p>
    <w:p w:rsidR="00554DB9" w:rsidRDefault="00BE07AC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</w:t>
      </w:r>
      <w:r w:rsidR="00554DB9">
        <w:rPr>
          <w:b/>
          <w:sz w:val="28"/>
          <w:szCs w:val="28"/>
        </w:rPr>
        <w:t>FRA</w:t>
      </w:r>
    </w:p>
    <w:p w:rsidR="00F46F02" w:rsidRDefault="00A33815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STYREMØTE FOR</w:t>
      </w:r>
      <w:r w:rsidR="00A941C7">
        <w:rPr>
          <w:b/>
          <w:sz w:val="28"/>
          <w:szCs w:val="28"/>
        </w:rPr>
        <w:t xml:space="preserve"> </w:t>
      </w:r>
    </w:p>
    <w:p w:rsidR="00EC2039" w:rsidRDefault="000179D9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941C7">
        <w:rPr>
          <w:b/>
          <w:sz w:val="28"/>
          <w:szCs w:val="28"/>
        </w:rPr>
        <w:t>AT</w:t>
      </w:r>
      <w:r w:rsidR="00EC2039">
        <w:rPr>
          <w:b/>
          <w:sz w:val="28"/>
          <w:szCs w:val="28"/>
        </w:rPr>
        <w:t>URHISTORISK MUSEUM</w:t>
      </w:r>
    </w:p>
    <w:p w:rsidR="008D7285" w:rsidRDefault="00F7020E" w:rsidP="009E5179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UNIVERSITET I OSLO</w:t>
      </w:r>
      <w:r w:rsidR="008D7285">
        <w:rPr>
          <w:b/>
          <w:sz w:val="28"/>
          <w:szCs w:val="28"/>
        </w:rPr>
        <w:t xml:space="preserve"> </w:t>
      </w:r>
    </w:p>
    <w:p w:rsidR="00F132B1" w:rsidRDefault="006A3140" w:rsidP="009E5179">
      <w:pPr>
        <w:tabs>
          <w:tab w:val="right" w:pos="100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71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mars</w:t>
      </w:r>
      <w:r w:rsidR="00597AB5">
        <w:rPr>
          <w:b/>
          <w:sz w:val="28"/>
          <w:szCs w:val="28"/>
        </w:rPr>
        <w:t xml:space="preserve">  20</w:t>
      </w:r>
      <w:r w:rsidR="005D1DFE">
        <w:rPr>
          <w:b/>
          <w:sz w:val="28"/>
          <w:szCs w:val="28"/>
        </w:rPr>
        <w:t>1</w:t>
      </w:r>
      <w:r w:rsidR="00BD4233">
        <w:rPr>
          <w:b/>
          <w:sz w:val="28"/>
          <w:szCs w:val="28"/>
        </w:rPr>
        <w:t>1</w:t>
      </w:r>
      <w:r w:rsidR="00556873">
        <w:rPr>
          <w:b/>
          <w:sz w:val="28"/>
          <w:szCs w:val="28"/>
        </w:rPr>
        <w:t xml:space="preserve"> kl</w:t>
      </w:r>
      <w:r w:rsidR="0097446F">
        <w:rPr>
          <w:b/>
          <w:sz w:val="28"/>
          <w:szCs w:val="28"/>
        </w:rPr>
        <w:t xml:space="preserve">. </w:t>
      </w:r>
      <w:r w:rsidR="00550CCF">
        <w:rPr>
          <w:b/>
          <w:sz w:val="28"/>
          <w:szCs w:val="28"/>
        </w:rPr>
        <w:t>0900</w:t>
      </w:r>
      <w:r w:rsidR="00550CCF" w:rsidRPr="000D299B">
        <w:rPr>
          <w:b/>
          <w:color w:val="000000"/>
          <w:sz w:val="28"/>
          <w:szCs w:val="28"/>
        </w:rPr>
        <w:t>-</w:t>
      </w:r>
      <w:r w:rsidR="00C16662">
        <w:rPr>
          <w:b/>
          <w:color w:val="000000"/>
          <w:sz w:val="28"/>
          <w:szCs w:val="28"/>
        </w:rPr>
        <w:t>12:30</w:t>
      </w:r>
      <w:r w:rsidR="0081488C">
        <w:rPr>
          <w:b/>
          <w:color w:val="000000"/>
          <w:sz w:val="28"/>
          <w:szCs w:val="28"/>
        </w:rPr>
        <w:t xml:space="preserve"> </w:t>
      </w:r>
      <w:r w:rsidR="00FE552E">
        <w:rPr>
          <w:b/>
          <w:color w:val="000000"/>
          <w:sz w:val="28"/>
          <w:szCs w:val="28"/>
        </w:rPr>
        <w:t xml:space="preserve"> </w:t>
      </w:r>
    </w:p>
    <w:tbl>
      <w:tblPr>
        <w:tblpPr w:leftFromText="141" w:rightFromText="141" w:vertAnchor="text" w:tblpY="181"/>
        <w:tblW w:w="0" w:type="auto"/>
        <w:tblLook w:val="01E0"/>
      </w:tblPr>
      <w:tblGrid>
        <w:gridCol w:w="2518"/>
        <w:gridCol w:w="7791"/>
      </w:tblGrid>
      <w:tr w:rsidR="000D299B" w:rsidRPr="00BD4233" w:rsidTr="002E6B27"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Tilstede:</w:t>
            </w:r>
          </w:p>
        </w:tc>
        <w:tc>
          <w:tcPr>
            <w:tcW w:w="7791" w:type="dxa"/>
          </w:tcPr>
          <w:p w:rsidR="00DF164B" w:rsidRDefault="00BD4233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Kjeld Rimberg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Per Morten Barstad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Charlotte Sletten Bjorå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>Anne Finnanger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>Arild Johnsen</w:t>
            </w:r>
          </w:p>
          <w:p w:rsidR="006A3140" w:rsidRDefault="006A3140" w:rsidP="00BD4233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Synnøve Knivsland </w:t>
            </w:r>
          </w:p>
          <w:p w:rsidR="00BD4233" w:rsidRPr="002E3495" w:rsidRDefault="00BD4233" w:rsidP="00BD4233">
            <w:pPr>
              <w:rPr>
                <w:sz w:val="22"/>
                <w:szCs w:val="22"/>
              </w:rPr>
            </w:pPr>
            <w:r w:rsidRPr="002E3495">
              <w:rPr>
                <w:sz w:val="22"/>
                <w:szCs w:val="22"/>
              </w:rPr>
              <w:t xml:space="preserve">Berit Forbord Moen </w:t>
            </w:r>
          </w:p>
          <w:p w:rsidR="000D299B" w:rsidRPr="006A3140" w:rsidRDefault="006A3140" w:rsidP="006A3140">
            <w:pPr>
              <w:rPr>
                <w:sz w:val="22"/>
                <w:szCs w:val="22"/>
              </w:rPr>
            </w:pPr>
            <w:r w:rsidRPr="006A3140">
              <w:rPr>
                <w:sz w:val="22"/>
                <w:szCs w:val="22"/>
              </w:rPr>
              <w:t>Einar Uggerud</w:t>
            </w:r>
          </w:p>
          <w:p w:rsidR="006A3140" w:rsidRPr="006A3140" w:rsidRDefault="006A3140" w:rsidP="006A3140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944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Forfall:</w:t>
            </w:r>
          </w:p>
        </w:tc>
        <w:tc>
          <w:tcPr>
            <w:tcW w:w="7791" w:type="dxa"/>
          </w:tcPr>
          <w:p w:rsidR="00BD4233" w:rsidRDefault="00BD4233" w:rsidP="00BD4233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Ane Senstad Guldahl </w:t>
            </w:r>
            <w:r>
              <w:rPr>
                <w:sz w:val="22"/>
                <w:szCs w:val="22"/>
              </w:rPr>
              <w:t>(vara Anne Finnanger møtte)</w:t>
            </w:r>
          </w:p>
          <w:p w:rsidR="00BD4233" w:rsidRDefault="00BD4233" w:rsidP="00BD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Sivert Hatteberg (vara  møtte ikke)</w:t>
            </w:r>
          </w:p>
          <w:p w:rsidR="00BD4233" w:rsidRDefault="00BD4233" w:rsidP="00C16662">
            <w:pPr>
              <w:rPr>
                <w:sz w:val="22"/>
                <w:szCs w:val="22"/>
              </w:rPr>
            </w:pPr>
          </w:p>
          <w:p w:rsidR="000D299B" w:rsidRPr="00AD7FA2" w:rsidRDefault="000D299B" w:rsidP="00BD4233">
            <w:pPr>
              <w:rPr>
                <w:sz w:val="22"/>
                <w:szCs w:val="22"/>
              </w:rPr>
            </w:pPr>
          </w:p>
        </w:tc>
      </w:tr>
      <w:tr w:rsidR="000D299B" w:rsidRPr="00AD7FA2" w:rsidTr="002E6B27">
        <w:trPr>
          <w:trHeight w:val="872"/>
        </w:trPr>
        <w:tc>
          <w:tcPr>
            <w:tcW w:w="2518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Fra administrasjonen:</w:t>
            </w:r>
          </w:p>
        </w:tc>
        <w:tc>
          <w:tcPr>
            <w:tcW w:w="7791" w:type="dxa"/>
          </w:tcPr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Arne Bjørlykke</w:t>
            </w:r>
          </w:p>
          <w:p w:rsidR="000D299B" w:rsidRPr="00AD7FA2" w:rsidRDefault="000D299B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Fridtjof Mehlum </w:t>
            </w:r>
            <w:r w:rsidR="00A71AF3">
              <w:rPr>
                <w:sz w:val="22"/>
                <w:szCs w:val="22"/>
              </w:rPr>
              <w:t xml:space="preserve"> </w:t>
            </w:r>
          </w:p>
          <w:p w:rsidR="006A3140" w:rsidRDefault="006A3140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Geir Arve Rogstad</w:t>
            </w:r>
          </w:p>
          <w:p w:rsidR="005D1DFE" w:rsidRPr="00AD7FA2" w:rsidRDefault="005D1DFE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Elisabeth Aronsen</w:t>
            </w:r>
          </w:p>
          <w:p w:rsidR="00834232" w:rsidRPr="00AD7FA2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>Knut Semb under sak V-</w:t>
            </w:r>
            <w:r w:rsidR="006A3140">
              <w:rPr>
                <w:sz w:val="22"/>
                <w:szCs w:val="22"/>
              </w:rPr>
              <w:t>7</w:t>
            </w:r>
            <w:r w:rsidRPr="00AD7FA2">
              <w:rPr>
                <w:sz w:val="22"/>
                <w:szCs w:val="22"/>
              </w:rPr>
              <w:t>/1</w:t>
            </w:r>
            <w:r w:rsidR="00BD4233">
              <w:rPr>
                <w:sz w:val="22"/>
                <w:szCs w:val="22"/>
              </w:rPr>
              <w:t>1</w:t>
            </w:r>
          </w:p>
          <w:p w:rsidR="00FE7394" w:rsidRDefault="00FE7394" w:rsidP="009E51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 Roaldset under sak V-9/11</w:t>
            </w:r>
          </w:p>
          <w:p w:rsidR="00482DAC" w:rsidRDefault="00834232" w:rsidP="009E5179">
            <w:pPr>
              <w:rPr>
                <w:sz w:val="22"/>
                <w:szCs w:val="22"/>
              </w:rPr>
            </w:pPr>
            <w:r w:rsidRPr="00AD7FA2">
              <w:rPr>
                <w:sz w:val="22"/>
                <w:szCs w:val="22"/>
              </w:rPr>
              <w:t xml:space="preserve">Cathrine Vollelv </w:t>
            </w:r>
            <w:r w:rsidR="00482DAC" w:rsidRPr="00AD7FA2">
              <w:rPr>
                <w:sz w:val="22"/>
                <w:szCs w:val="22"/>
              </w:rPr>
              <w:t>under sak</w:t>
            </w:r>
            <w:r w:rsidR="006A3140">
              <w:rPr>
                <w:sz w:val="22"/>
                <w:szCs w:val="22"/>
              </w:rPr>
              <w:t xml:space="preserve">ene </w:t>
            </w:r>
            <w:r w:rsidR="00482DAC" w:rsidRPr="00AD7FA2">
              <w:rPr>
                <w:sz w:val="22"/>
                <w:szCs w:val="22"/>
              </w:rPr>
              <w:t xml:space="preserve"> </w:t>
            </w:r>
            <w:r w:rsidR="006A3140">
              <w:rPr>
                <w:sz w:val="22"/>
                <w:szCs w:val="22"/>
              </w:rPr>
              <w:t>O</w:t>
            </w:r>
            <w:r w:rsidR="003A6093" w:rsidRPr="00AD7FA2">
              <w:rPr>
                <w:sz w:val="22"/>
                <w:szCs w:val="22"/>
              </w:rPr>
              <w:t>-</w:t>
            </w:r>
            <w:r w:rsidR="003116E1">
              <w:rPr>
                <w:sz w:val="22"/>
                <w:szCs w:val="22"/>
              </w:rPr>
              <w:t>6</w:t>
            </w:r>
            <w:r w:rsidR="003A6093" w:rsidRPr="00AD7FA2">
              <w:rPr>
                <w:sz w:val="22"/>
                <w:szCs w:val="22"/>
              </w:rPr>
              <w:t>/1</w:t>
            </w:r>
            <w:r w:rsidR="00BD4233">
              <w:rPr>
                <w:sz w:val="22"/>
                <w:szCs w:val="22"/>
              </w:rPr>
              <w:t>1</w:t>
            </w:r>
            <w:r w:rsidR="003A6093" w:rsidRPr="00AD7FA2">
              <w:rPr>
                <w:sz w:val="22"/>
                <w:szCs w:val="22"/>
              </w:rPr>
              <w:t xml:space="preserve"> </w:t>
            </w:r>
          </w:p>
          <w:p w:rsidR="00BA18A9" w:rsidRDefault="00BA18A9" w:rsidP="009E5179">
            <w:pPr>
              <w:rPr>
                <w:sz w:val="22"/>
                <w:szCs w:val="22"/>
              </w:rPr>
            </w:pPr>
          </w:p>
          <w:p w:rsidR="000D299B" w:rsidRPr="00AD7FA2" w:rsidRDefault="000D299B" w:rsidP="006A3140">
            <w:pPr>
              <w:rPr>
                <w:sz w:val="22"/>
                <w:szCs w:val="22"/>
              </w:rPr>
            </w:pPr>
          </w:p>
        </w:tc>
      </w:tr>
    </w:tbl>
    <w:p w:rsidR="00DF164B" w:rsidRDefault="00DF164B" w:rsidP="009E5179">
      <w:pPr>
        <w:rPr>
          <w:sz w:val="22"/>
          <w:szCs w:val="22"/>
        </w:rPr>
      </w:pPr>
    </w:p>
    <w:p w:rsidR="008063F3" w:rsidRDefault="008063F3" w:rsidP="009E5179">
      <w:pPr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1689"/>
        <w:gridCol w:w="175"/>
        <w:gridCol w:w="8405"/>
        <w:gridCol w:w="40"/>
      </w:tblGrid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2F21F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6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D65AB5" w:rsidRDefault="005D74C1" w:rsidP="00C51BD0">
            <w:pPr>
              <w:rPr>
                <w:b/>
                <w:sz w:val="22"/>
                <w:szCs w:val="22"/>
              </w:rPr>
            </w:pPr>
            <w:hyperlink r:id="rId8" w:tgtFrame="_top" w:history="1">
              <w:r w:rsidR="00C51BD0" w:rsidRPr="00D65AB5">
                <w:rPr>
                  <w:b/>
                  <w:sz w:val="22"/>
                  <w:szCs w:val="22"/>
                </w:rPr>
                <w:t>Referat styremøte 0</w:t>
              </w:r>
              <w:r w:rsidR="006A3140">
                <w:rPr>
                  <w:b/>
                  <w:sz w:val="22"/>
                  <w:szCs w:val="22"/>
                </w:rPr>
                <w:t>6</w:t>
              </w:r>
              <w:r w:rsidR="00C51BD0" w:rsidRPr="00D65AB5">
                <w:rPr>
                  <w:b/>
                  <w:sz w:val="22"/>
                  <w:szCs w:val="22"/>
                </w:rPr>
                <w:t>/10</w:t>
              </w:r>
            </w:hyperlink>
          </w:p>
          <w:p w:rsidR="00F208A7" w:rsidRPr="0070212D" w:rsidRDefault="007218DD" w:rsidP="006A3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Feil versjon av referatet ble utsendt, riktig versjon ettersendes pr. e-post.</w:t>
            </w:r>
          </w:p>
        </w:tc>
      </w:tr>
      <w:tr w:rsidR="00AA2AF2" w:rsidRPr="0070212D" w:rsidTr="00A71AF3">
        <w:tc>
          <w:tcPr>
            <w:tcW w:w="1689" w:type="dxa"/>
            <w:shd w:val="clear" w:color="auto" w:fill="auto"/>
            <w:hideMark/>
          </w:tcPr>
          <w:p w:rsidR="00430B5D" w:rsidRDefault="00430B5D" w:rsidP="00C51BD0">
            <w:pPr>
              <w:rPr>
                <w:i/>
                <w:sz w:val="24"/>
                <w:szCs w:val="24"/>
              </w:rPr>
            </w:pPr>
          </w:p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430B5D" w:rsidRDefault="00430B5D" w:rsidP="007218DD">
            <w:pPr>
              <w:rPr>
                <w:i/>
                <w:sz w:val="24"/>
                <w:szCs w:val="24"/>
              </w:rPr>
            </w:pPr>
          </w:p>
          <w:p w:rsidR="00AA2AF2" w:rsidRPr="00430B5D" w:rsidRDefault="00430B5D" w:rsidP="007218DD">
            <w:pPr>
              <w:rPr>
                <w:i/>
                <w:sz w:val="24"/>
                <w:szCs w:val="24"/>
              </w:rPr>
            </w:pPr>
            <w:r w:rsidRPr="00430B5D">
              <w:rPr>
                <w:i/>
                <w:sz w:val="24"/>
                <w:szCs w:val="24"/>
              </w:rPr>
              <w:t>Referatet behandles pr</w:t>
            </w:r>
            <w:r w:rsidR="006A3140" w:rsidRPr="00430B5D">
              <w:rPr>
                <w:i/>
                <w:sz w:val="24"/>
                <w:szCs w:val="24"/>
              </w:rPr>
              <w:t>. e-post.</w:t>
            </w:r>
            <w:r w:rsidR="007218DD" w:rsidRPr="00430B5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6A3140" w:rsidRDefault="006A3140" w:rsidP="002F21F5">
            <w:pPr>
              <w:rPr>
                <w:b/>
                <w:sz w:val="22"/>
                <w:szCs w:val="22"/>
              </w:rPr>
            </w:pPr>
          </w:p>
          <w:p w:rsidR="00C51BD0" w:rsidRPr="0070212D" w:rsidRDefault="00C51BD0" w:rsidP="002F21F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7</w:t>
            </w:r>
            <w:r w:rsidRPr="008864E6"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6A3140" w:rsidRDefault="006A3140" w:rsidP="00C51BD0"/>
          <w:p w:rsidR="00C51BD0" w:rsidRPr="00D65AB5" w:rsidRDefault="005D74C1" w:rsidP="00C51BD0">
            <w:pPr>
              <w:rPr>
                <w:b/>
                <w:sz w:val="22"/>
                <w:szCs w:val="22"/>
              </w:rPr>
            </w:pPr>
            <w:hyperlink r:id="rId9" w:tgtFrame="_top" w:history="1">
              <w:r w:rsidR="00C51BD0" w:rsidRPr="00D65AB5">
                <w:rPr>
                  <w:b/>
                  <w:sz w:val="22"/>
                  <w:szCs w:val="22"/>
                </w:rPr>
                <w:t xml:space="preserve">Helse- miljø og sikkerhet ved NHM </w:t>
              </w:r>
            </w:hyperlink>
          </w:p>
          <w:p w:rsidR="00A247D5" w:rsidRDefault="007218DD" w:rsidP="00A2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Semb orienterte om bakgrunn, gjennomføring og resultat fra </w:t>
            </w:r>
            <w:r w:rsidR="00F4263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rbeidsmiljøundersøkelsen</w:t>
            </w:r>
            <w:r w:rsidR="00F42634">
              <w:rPr>
                <w:sz w:val="24"/>
                <w:szCs w:val="24"/>
              </w:rPr>
              <w:t xml:space="preserve"> ”Arbeidsmiljøfokus 2011”</w:t>
            </w:r>
            <w:r>
              <w:rPr>
                <w:sz w:val="24"/>
                <w:szCs w:val="24"/>
              </w:rPr>
              <w:t xml:space="preserve"> gjennomført som halvdagsseminar</w:t>
            </w:r>
            <w:r>
              <w:t xml:space="preserve"> </w:t>
            </w:r>
            <w:r w:rsidRPr="007218DD">
              <w:rPr>
                <w:sz w:val="24"/>
                <w:szCs w:val="24"/>
              </w:rPr>
              <w:t>8.mars.</w:t>
            </w:r>
            <w:r>
              <w:rPr>
                <w:sz w:val="24"/>
                <w:szCs w:val="24"/>
              </w:rPr>
              <w:t xml:space="preserve"> </w:t>
            </w:r>
            <w:r w:rsidR="00A247D5">
              <w:rPr>
                <w:sz w:val="24"/>
                <w:szCs w:val="24"/>
              </w:rPr>
              <w:t xml:space="preserve">En rekke tiltak treffes for å imøtekomme funnene. </w:t>
            </w:r>
            <w:r>
              <w:rPr>
                <w:sz w:val="24"/>
                <w:szCs w:val="24"/>
              </w:rPr>
              <w:t xml:space="preserve">NHMs ledergruppe følger opp </w:t>
            </w:r>
            <w:r w:rsidR="00A247D5">
              <w:rPr>
                <w:sz w:val="24"/>
                <w:szCs w:val="24"/>
              </w:rPr>
              <w:t xml:space="preserve">dette med hovedvekt </w:t>
            </w:r>
            <w:r w:rsidR="00430B5D">
              <w:rPr>
                <w:sz w:val="24"/>
                <w:szCs w:val="24"/>
              </w:rPr>
              <w:t>på to tiltak</w:t>
            </w:r>
            <w:r>
              <w:rPr>
                <w:sz w:val="24"/>
                <w:szCs w:val="24"/>
              </w:rPr>
              <w:t xml:space="preserve">: </w:t>
            </w:r>
            <w:r w:rsidR="00A247D5">
              <w:rPr>
                <w:sz w:val="24"/>
                <w:szCs w:val="24"/>
              </w:rPr>
              <w:t xml:space="preserve">gjennomføring og profesjonalisering av </w:t>
            </w:r>
            <w:r>
              <w:rPr>
                <w:sz w:val="24"/>
                <w:szCs w:val="24"/>
              </w:rPr>
              <w:t xml:space="preserve">medarbeidersamtaler og </w:t>
            </w:r>
            <w:r w:rsidR="00A247D5">
              <w:rPr>
                <w:sz w:val="24"/>
                <w:szCs w:val="24"/>
              </w:rPr>
              <w:t>styrking av verneombudrollen.</w:t>
            </w:r>
            <w:r w:rsidR="00F42634">
              <w:rPr>
                <w:sz w:val="24"/>
                <w:szCs w:val="24"/>
              </w:rPr>
              <w:t xml:space="preserve"> Dette og øvrige HMS-relaterte saker vil bli en fast månedlig post på ledermøtene der </w:t>
            </w:r>
            <w:r w:rsidR="00A247D5">
              <w:rPr>
                <w:sz w:val="24"/>
                <w:szCs w:val="24"/>
              </w:rPr>
              <w:t xml:space="preserve">HMS koordinator Semb </w:t>
            </w:r>
            <w:r w:rsidR="00F42634">
              <w:rPr>
                <w:sz w:val="24"/>
                <w:szCs w:val="24"/>
              </w:rPr>
              <w:t>deltar.</w:t>
            </w:r>
          </w:p>
          <w:p w:rsidR="00F42634" w:rsidRDefault="00F42634" w:rsidP="00F42634">
            <w:pPr>
              <w:jc w:val="center"/>
              <w:rPr>
                <w:sz w:val="24"/>
                <w:szCs w:val="24"/>
              </w:rPr>
            </w:pPr>
          </w:p>
          <w:p w:rsidR="00BA18A9" w:rsidRDefault="00A247D5" w:rsidP="00AC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er opptatt av om NHM har tilstrekkelig med verktøy for å fange opp alvorlige arbeidsmiljøsaker, spesielt av </w:t>
            </w:r>
            <w:r w:rsidR="00430B5D">
              <w:rPr>
                <w:sz w:val="24"/>
                <w:szCs w:val="24"/>
              </w:rPr>
              <w:t>psykososial</w:t>
            </w:r>
            <w:r>
              <w:rPr>
                <w:sz w:val="24"/>
                <w:szCs w:val="24"/>
              </w:rPr>
              <w:t xml:space="preserve"> art, og ønsker å se nærmere på tema </w:t>
            </w:r>
            <w:r>
              <w:rPr>
                <w:sz w:val="24"/>
                <w:szCs w:val="24"/>
              </w:rPr>
              <w:lastRenderedPageBreak/>
              <w:t xml:space="preserve">personalledelse ved en senere </w:t>
            </w:r>
            <w:r w:rsidR="00430B5D">
              <w:rPr>
                <w:sz w:val="24"/>
                <w:szCs w:val="24"/>
              </w:rPr>
              <w:t>anledning</w:t>
            </w:r>
            <w:r>
              <w:rPr>
                <w:sz w:val="24"/>
                <w:szCs w:val="24"/>
              </w:rPr>
              <w:t xml:space="preserve">. </w:t>
            </w:r>
          </w:p>
          <w:p w:rsidR="00A71AF3" w:rsidRDefault="00643DBD" w:rsidP="0083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2634" w:rsidRDefault="00D008C2" w:rsidP="00833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 orienterte videre status Radonsaken: Administrasjonen er fraflyttet Hovedgården til midlertidig plassering på Geologisk museum inntil Brakken er på plass. Vinterens langtidsmålinger i øvrige bygg vil foreligge ultimo april.</w:t>
            </w:r>
          </w:p>
          <w:p w:rsidR="00D008C2" w:rsidRPr="0070212D" w:rsidRDefault="00D008C2" w:rsidP="00833483">
            <w:pPr>
              <w:rPr>
                <w:sz w:val="24"/>
                <w:szCs w:val="24"/>
              </w:rPr>
            </w:pPr>
          </w:p>
        </w:tc>
      </w:tr>
      <w:tr w:rsidR="00AA2AF2" w:rsidRPr="006A5ACB" w:rsidTr="00A71AF3">
        <w:tc>
          <w:tcPr>
            <w:tcW w:w="1689" w:type="dxa"/>
            <w:shd w:val="clear" w:color="auto" w:fill="auto"/>
            <w:hideMark/>
          </w:tcPr>
          <w:p w:rsidR="00AA2AF2" w:rsidRPr="006A5ACB" w:rsidRDefault="00AA2AF2" w:rsidP="00C51BD0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lastRenderedPageBreak/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6A5ACB" w:rsidRDefault="00DF47EC" w:rsidP="00A71AF3">
            <w:pPr>
              <w:rPr>
                <w:i/>
                <w:sz w:val="24"/>
                <w:szCs w:val="24"/>
              </w:rPr>
            </w:pPr>
            <w:r w:rsidRPr="006A5ACB">
              <w:rPr>
                <w:i/>
                <w:sz w:val="24"/>
                <w:szCs w:val="24"/>
              </w:rPr>
              <w:t>Notatet om HMS- og sikkerhetssituasjonen</w:t>
            </w:r>
            <w:r w:rsidR="00F42634">
              <w:rPr>
                <w:i/>
                <w:sz w:val="24"/>
                <w:szCs w:val="24"/>
              </w:rPr>
              <w:t xml:space="preserve"> </w:t>
            </w:r>
            <w:r w:rsidRPr="006A5ACB">
              <w:rPr>
                <w:i/>
                <w:sz w:val="24"/>
                <w:szCs w:val="24"/>
              </w:rPr>
              <w:t xml:space="preserve">ved NHM tas til </w:t>
            </w:r>
            <w:r w:rsidR="005F308B">
              <w:rPr>
                <w:i/>
                <w:sz w:val="24"/>
                <w:szCs w:val="24"/>
              </w:rPr>
              <w:t>etterretning</w:t>
            </w:r>
            <w:r w:rsidRPr="006A5ACB">
              <w:rPr>
                <w:i/>
                <w:sz w:val="24"/>
                <w:szCs w:val="24"/>
              </w:rPr>
              <w:t xml:space="preserve">. </w:t>
            </w:r>
          </w:p>
          <w:p w:rsidR="00A006E7" w:rsidRPr="006A5ACB" w:rsidRDefault="00A006E7" w:rsidP="00A71AF3">
            <w:pPr>
              <w:rPr>
                <w:i/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2F21F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 xml:space="preserve">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8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C51BD0" w:rsidRPr="00D008C2" w:rsidRDefault="005D74C1" w:rsidP="00C51BD0">
            <w:pPr>
              <w:rPr>
                <w:b/>
                <w:sz w:val="22"/>
                <w:szCs w:val="22"/>
              </w:rPr>
            </w:pPr>
            <w:hyperlink r:id="rId10" w:tgtFrame="_top" w:history="1">
              <w:r w:rsidR="00D008C2" w:rsidRPr="00D008C2">
                <w:rPr>
                  <w:b/>
                  <w:sz w:val="22"/>
                  <w:szCs w:val="22"/>
                </w:rPr>
                <w:t>Utlysning</w:t>
              </w:r>
            </w:hyperlink>
            <w:r w:rsidR="00D008C2" w:rsidRPr="00D008C2">
              <w:rPr>
                <w:b/>
                <w:sz w:val="22"/>
                <w:szCs w:val="22"/>
              </w:rPr>
              <w:t xml:space="preserve"> fast stilling som forsker tilknyttet forskningsgruppe IMN</w:t>
            </w:r>
          </w:p>
          <w:p w:rsidR="000404DB" w:rsidRDefault="00D008C2" w:rsidP="0095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Mehlum redegjorde for saken, for øvrig hen</w:t>
            </w:r>
            <w:r w:rsidR="000404DB">
              <w:rPr>
                <w:sz w:val="24"/>
                <w:szCs w:val="24"/>
              </w:rPr>
              <w:t xml:space="preserve">vises til notat fra Rune Halvorsen. Bjorå </w:t>
            </w:r>
            <w:r w:rsidR="00FE7394">
              <w:rPr>
                <w:sz w:val="24"/>
                <w:szCs w:val="24"/>
              </w:rPr>
              <w:t xml:space="preserve">var opptatt av klare ansvarsforhold for samlingene, et hensyn Mehlum presiserte skulle ivaretas. </w:t>
            </w:r>
          </w:p>
          <w:p w:rsidR="00A5321E" w:rsidRPr="0070212D" w:rsidRDefault="00A5321E" w:rsidP="00A5321E">
            <w:pPr>
              <w:rPr>
                <w:sz w:val="24"/>
                <w:szCs w:val="24"/>
              </w:rPr>
            </w:pPr>
          </w:p>
        </w:tc>
      </w:tr>
      <w:tr w:rsidR="00AA2AF2" w:rsidRPr="0070212D" w:rsidTr="00FE7394">
        <w:trPr>
          <w:trHeight w:val="959"/>
        </w:trPr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AA2AF2" w:rsidRPr="00DF47EC" w:rsidRDefault="00FE7394" w:rsidP="00DF47E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Det lyses ut en fast stilling som forsker ved seksjon for forskning og samlinger, knyttet til forskningsgruppe IMN. Finansieringen baseres på eksterne prosjekter.</w:t>
            </w:r>
          </w:p>
          <w:p w:rsidR="00DF47EC" w:rsidRPr="0070212D" w:rsidRDefault="00DF47EC" w:rsidP="00DF47EC">
            <w:pPr>
              <w:rPr>
                <w:sz w:val="24"/>
                <w:szCs w:val="24"/>
              </w:rPr>
            </w:pPr>
          </w:p>
        </w:tc>
      </w:tr>
      <w:tr w:rsidR="00C51BD0" w:rsidRPr="0070212D" w:rsidTr="00A71AF3">
        <w:tc>
          <w:tcPr>
            <w:tcW w:w="1689" w:type="dxa"/>
            <w:shd w:val="clear" w:color="auto" w:fill="auto"/>
            <w:hideMark/>
          </w:tcPr>
          <w:p w:rsidR="00C51BD0" w:rsidRPr="0070212D" w:rsidRDefault="00C51BD0" w:rsidP="002F21F5">
            <w:pPr>
              <w:rPr>
                <w:sz w:val="24"/>
                <w:szCs w:val="24"/>
              </w:rPr>
            </w:pPr>
            <w:r w:rsidRPr="008864E6">
              <w:rPr>
                <w:b/>
                <w:sz w:val="22"/>
                <w:szCs w:val="22"/>
              </w:rPr>
              <w:t>Sak</w:t>
            </w:r>
            <w:r w:rsidR="00D65AB5">
              <w:rPr>
                <w:b/>
                <w:sz w:val="22"/>
                <w:szCs w:val="22"/>
              </w:rPr>
              <w:t xml:space="preserve">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9</w:t>
            </w:r>
            <w:r w:rsidRPr="008864E6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FE7394" w:rsidRPr="00FE7394" w:rsidRDefault="00FE7394" w:rsidP="00FE7394">
            <w:pPr>
              <w:rPr>
                <w:b/>
                <w:sz w:val="22"/>
                <w:szCs w:val="22"/>
              </w:rPr>
            </w:pPr>
            <w:r w:rsidRPr="00FE7394">
              <w:rPr>
                <w:b/>
                <w:sz w:val="22"/>
                <w:szCs w:val="22"/>
              </w:rPr>
              <w:t>Førsteamanuenis/ professor i mineralogi</w:t>
            </w:r>
          </w:p>
          <w:p w:rsidR="006A3513" w:rsidRPr="0070212D" w:rsidRDefault="00FE7394" w:rsidP="006C1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Bedømmelseskomiteen nærmer seg avslutning av sitt arbeid. Roaldset som </w:t>
            </w:r>
            <w:r w:rsidR="00430B5D">
              <w:rPr>
                <w:sz w:val="24"/>
                <w:szCs w:val="24"/>
              </w:rPr>
              <w:t>administrerer</w:t>
            </w:r>
            <w:r>
              <w:rPr>
                <w:sz w:val="24"/>
                <w:szCs w:val="24"/>
              </w:rPr>
              <w:t xml:space="preserve"> komiteen redegjorde for arbeidet. NHMs administrasjon vil når skriftlig innstilling foreligger kalle inn aktuelle kandidater til intervju og prøveforelesning. Tilsetting kan behandles i neste</w:t>
            </w:r>
            <w:r w:rsidR="006C1665">
              <w:rPr>
                <w:sz w:val="24"/>
                <w:szCs w:val="24"/>
              </w:rPr>
              <w:t xml:space="preserve"> styremøte 23/6, og ber derfor styret om å </w:t>
            </w:r>
            <w:r w:rsidR="00430B5D">
              <w:rPr>
                <w:sz w:val="24"/>
                <w:szCs w:val="24"/>
              </w:rPr>
              <w:t>behandle tilsettingssaken</w:t>
            </w:r>
            <w:r w:rsidR="006C1665">
              <w:rPr>
                <w:sz w:val="24"/>
                <w:szCs w:val="24"/>
              </w:rPr>
              <w:t xml:space="preserve"> pr. e-post om den foreligger klar fra administrasjonen tidligere. Styret ønsker å imøtekomme administrasjonens ønske men vil ikke forskuttere at tilsettingsvedtak kan fattes pr. e-post. </w:t>
            </w:r>
          </w:p>
        </w:tc>
      </w:tr>
      <w:tr w:rsidR="00AA2AF2" w:rsidRPr="0070212D" w:rsidTr="001F1F3B">
        <w:tc>
          <w:tcPr>
            <w:tcW w:w="1689" w:type="dxa"/>
            <w:shd w:val="clear" w:color="auto" w:fill="auto"/>
            <w:hideMark/>
          </w:tcPr>
          <w:p w:rsidR="00AA2AF2" w:rsidRPr="0070212D" w:rsidRDefault="00AA2AF2" w:rsidP="00C51BD0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6A5ACB" w:rsidRPr="00602E3E" w:rsidRDefault="006A5ACB" w:rsidP="00A71AF3">
            <w:pPr>
              <w:rPr>
                <w:i/>
                <w:sz w:val="24"/>
                <w:szCs w:val="24"/>
              </w:rPr>
            </w:pPr>
          </w:p>
        </w:tc>
      </w:tr>
      <w:tr w:rsidR="00FE7394" w:rsidRPr="0070212D" w:rsidTr="00FE7394">
        <w:trPr>
          <w:trHeight w:val="959"/>
        </w:trPr>
        <w:tc>
          <w:tcPr>
            <w:tcW w:w="1689" w:type="dxa"/>
            <w:shd w:val="clear" w:color="auto" w:fill="auto"/>
            <w:hideMark/>
          </w:tcPr>
          <w:p w:rsidR="00FE7394" w:rsidRPr="0070212D" w:rsidRDefault="00FE7394" w:rsidP="00FE7394">
            <w:pPr>
              <w:rPr>
                <w:sz w:val="24"/>
                <w:szCs w:val="24"/>
              </w:rPr>
            </w:pPr>
            <w:r w:rsidRPr="00AA2AF2">
              <w:rPr>
                <w:i/>
                <w:sz w:val="24"/>
                <w:szCs w:val="24"/>
              </w:rPr>
              <w:t>Vedtak:</w:t>
            </w:r>
          </w:p>
        </w:tc>
        <w:tc>
          <w:tcPr>
            <w:tcW w:w="8620" w:type="dxa"/>
            <w:gridSpan w:val="3"/>
            <w:shd w:val="clear" w:color="auto" w:fill="auto"/>
            <w:hideMark/>
          </w:tcPr>
          <w:p w:rsidR="00FE7394" w:rsidRPr="00DF47EC" w:rsidRDefault="006C1665" w:rsidP="00FE73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Styret aksepterer å få forslag til tilsetting fremlagt før neste ordinære styremøte og vil ta stilling til behandlingsform når dette foreligger.  </w:t>
            </w:r>
          </w:p>
          <w:p w:rsidR="00FE7394" w:rsidRPr="0070212D" w:rsidRDefault="00FE7394" w:rsidP="00FE7394">
            <w:pPr>
              <w:rPr>
                <w:sz w:val="24"/>
                <w:szCs w:val="24"/>
              </w:rPr>
            </w:pPr>
          </w:p>
        </w:tc>
      </w:tr>
      <w:tr w:rsidR="00AA2AF2" w:rsidRPr="000B1D64" w:rsidTr="001F1F3B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784611" w:rsidRDefault="00784611" w:rsidP="00AA2AF2">
            <w:pPr>
              <w:rPr>
                <w:i/>
                <w:sz w:val="22"/>
                <w:szCs w:val="22"/>
              </w:rPr>
            </w:pPr>
          </w:p>
          <w:p w:rsidR="004D1A94" w:rsidRDefault="004D1A94" w:rsidP="00AA2AF2">
            <w:pPr>
              <w:rPr>
                <w:i/>
                <w:sz w:val="22"/>
                <w:szCs w:val="22"/>
              </w:rPr>
            </w:pPr>
          </w:p>
          <w:p w:rsidR="009E5C9A" w:rsidRDefault="009E5C9A" w:rsidP="00AA2AF2">
            <w:pPr>
              <w:rPr>
                <w:i/>
                <w:sz w:val="22"/>
                <w:szCs w:val="22"/>
              </w:rPr>
            </w:pPr>
          </w:p>
          <w:p w:rsidR="00AA2AF2" w:rsidRPr="00AA2AF2" w:rsidRDefault="00AA2AF2" w:rsidP="00AA2AF2">
            <w:pPr>
              <w:rPr>
                <w:i/>
                <w:sz w:val="22"/>
                <w:szCs w:val="22"/>
              </w:rPr>
            </w:pPr>
            <w:r w:rsidRPr="00AA2AF2">
              <w:rPr>
                <w:i/>
                <w:sz w:val="22"/>
                <w:szCs w:val="22"/>
              </w:rPr>
              <w:t>Orienteringssaker</w:t>
            </w: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AA2AF2" w:rsidRDefault="00AA2AF2" w:rsidP="00AA2AF2">
            <w:pPr>
              <w:rPr>
                <w:b/>
                <w:sz w:val="22"/>
                <w:szCs w:val="22"/>
              </w:rPr>
            </w:pPr>
          </w:p>
          <w:p w:rsidR="00DF164B" w:rsidRDefault="00DF164B" w:rsidP="00D65AB5">
            <w:pPr>
              <w:rPr>
                <w:b/>
                <w:sz w:val="22"/>
                <w:szCs w:val="22"/>
              </w:rPr>
            </w:pPr>
          </w:p>
          <w:p w:rsidR="00AA2AF2" w:rsidRPr="00CB1F0A" w:rsidRDefault="00AA2AF2" w:rsidP="002F21F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6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AA2AF2" w:rsidRDefault="00AA2AF2" w:rsidP="00AA2AF2">
            <w:pPr>
              <w:rPr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3D2F6E" w:rsidRDefault="003D2F6E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4D1A94" w:rsidRDefault="004D1A94" w:rsidP="00AA2AF2">
            <w:pPr>
              <w:rPr>
                <w:b/>
                <w:sz w:val="22"/>
                <w:szCs w:val="22"/>
              </w:rPr>
            </w:pPr>
          </w:p>
          <w:p w:rsidR="002F21F5" w:rsidRDefault="002F21F5" w:rsidP="00AA2AF2">
            <w:pPr>
              <w:rPr>
                <w:b/>
                <w:sz w:val="22"/>
                <w:szCs w:val="22"/>
              </w:rPr>
            </w:pPr>
          </w:p>
          <w:p w:rsidR="00AA2AF2" w:rsidRPr="00CB1F0A" w:rsidRDefault="009F4A80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Økonomistatus og langtidsbudsjett</w:t>
            </w:r>
          </w:p>
          <w:p w:rsidR="001F1F3B" w:rsidRDefault="009F4A80" w:rsidP="002E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Rogstad og Vollelv orienterte</w:t>
            </w:r>
            <w:r w:rsidR="005F3F5B">
              <w:rPr>
                <w:sz w:val="22"/>
                <w:szCs w:val="22"/>
              </w:rPr>
              <w:t>. Oppdatert l</w:t>
            </w:r>
            <w:r>
              <w:rPr>
                <w:sz w:val="22"/>
                <w:szCs w:val="22"/>
              </w:rPr>
              <w:t xml:space="preserve">angtidsbudsjett skal leveres i forbindelse med </w:t>
            </w:r>
            <w:r w:rsidR="005F3F5B">
              <w:rPr>
                <w:sz w:val="22"/>
                <w:szCs w:val="22"/>
              </w:rPr>
              <w:t xml:space="preserve">hver </w:t>
            </w:r>
            <w:r>
              <w:rPr>
                <w:sz w:val="22"/>
                <w:szCs w:val="22"/>
              </w:rPr>
              <w:t>tertialavslutning</w:t>
            </w:r>
            <w:r w:rsidR="005F3F5B">
              <w:rPr>
                <w:sz w:val="22"/>
                <w:szCs w:val="22"/>
              </w:rPr>
              <w:t xml:space="preserve"> og</w:t>
            </w:r>
            <w:r>
              <w:rPr>
                <w:sz w:val="22"/>
                <w:szCs w:val="22"/>
              </w:rPr>
              <w:t xml:space="preserve"> </w:t>
            </w:r>
            <w:r w:rsidR="005F3F5B">
              <w:rPr>
                <w:sz w:val="22"/>
                <w:szCs w:val="22"/>
              </w:rPr>
              <w:t>vil bli presentert i neste styremøte.  Økonomistatus pr. 28.2 viser ingen betydelige avvik fra budsjett.  Styret fikk også en orientering om prosj</w:t>
            </w:r>
            <w:r w:rsidR="00613C90">
              <w:rPr>
                <w:sz w:val="22"/>
                <w:szCs w:val="22"/>
              </w:rPr>
              <w:t>ektporteføljen</w:t>
            </w:r>
            <w:r w:rsidR="00430B5D">
              <w:rPr>
                <w:sz w:val="22"/>
                <w:szCs w:val="22"/>
              </w:rPr>
              <w:t>.</w:t>
            </w:r>
          </w:p>
          <w:p w:rsidR="001F1F3B" w:rsidRPr="000B1D64" w:rsidRDefault="001F1F3B" w:rsidP="002E3495">
            <w:pPr>
              <w:rPr>
                <w:sz w:val="22"/>
                <w:szCs w:val="22"/>
              </w:rPr>
            </w:pPr>
          </w:p>
        </w:tc>
      </w:tr>
      <w:tr w:rsidR="00AA2AF2" w:rsidRPr="000B1D64" w:rsidTr="001F1F3B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CB1F0A" w:rsidRDefault="00AA2AF2" w:rsidP="002F21F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7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9F4A80" w:rsidRPr="00CB1F0A" w:rsidRDefault="009F4A80" w:rsidP="009F4A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Nye basisutstillinger</w:t>
            </w:r>
          </w:p>
          <w:p w:rsidR="00613C90" w:rsidRDefault="009F4A80" w:rsidP="009F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Bjørlykke orienterte</w:t>
            </w:r>
            <w:r w:rsidR="00C042CA">
              <w:rPr>
                <w:sz w:val="22"/>
                <w:szCs w:val="22"/>
              </w:rPr>
              <w:t xml:space="preserve"> om</w:t>
            </w:r>
            <w:r w:rsidR="005F3F5B">
              <w:rPr>
                <w:sz w:val="22"/>
                <w:szCs w:val="22"/>
              </w:rPr>
              <w:t xml:space="preserve"> nyorganisering av prosjektet. Ledergruppen fungerer som styringsgruppe og to komiteer for hvert av utstillingshusene (GM,</w:t>
            </w:r>
            <w:r w:rsidR="00C042CA">
              <w:rPr>
                <w:sz w:val="22"/>
                <w:szCs w:val="22"/>
              </w:rPr>
              <w:t xml:space="preserve"> </w:t>
            </w:r>
            <w:r w:rsidR="005F3F5B">
              <w:rPr>
                <w:sz w:val="22"/>
                <w:szCs w:val="22"/>
              </w:rPr>
              <w:t xml:space="preserve">ZM) vil bli utnevnt. </w:t>
            </w:r>
            <w:r w:rsidR="00F22EE6">
              <w:rPr>
                <w:sz w:val="22"/>
                <w:szCs w:val="22"/>
              </w:rPr>
              <w:t>I tillegg blir det innhentet kompetanse fra MNF fakultet og Naturfagsenter</w:t>
            </w:r>
            <w:r w:rsidR="00C042CA">
              <w:rPr>
                <w:sz w:val="22"/>
                <w:szCs w:val="22"/>
              </w:rPr>
              <w:t>et</w:t>
            </w:r>
            <w:r w:rsidR="00F22EE6">
              <w:rPr>
                <w:sz w:val="22"/>
                <w:szCs w:val="22"/>
              </w:rPr>
              <w:t xml:space="preserve"> gjennom opprettelse av ressursgrupper. Mandat for gruppene og gruppesammensetningen vil bli lagt ut på internnettet så snart det er fastsatt. I tillegg vil det </w:t>
            </w:r>
            <w:r w:rsidR="00430B5D">
              <w:rPr>
                <w:sz w:val="22"/>
                <w:szCs w:val="22"/>
              </w:rPr>
              <w:t>senere</w:t>
            </w:r>
            <w:r w:rsidR="00F22EE6">
              <w:rPr>
                <w:sz w:val="22"/>
                <w:szCs w:val="22"/>
              </w:rPr>
              <w:t xml:space="preserve"> opprettes en </w:t>
            </w:r>
            <w:r w:rsidR="00430B5D">
              <w:rPr>
                <w:sz w:val="22"/>
                <w:szCs w:val="22"/>
              </w:rPr>
              <w:t>komite</w:t>
            </w:r>
            <w:r w:rsidR="00F22EE6">
              <w:rPr>
                <w:sz w:val="22"/>
                <w:szCs w:val="22"/>
              </w:rPr>
              <w:t xml:space="preserve"> for Botanisk hage og veksthus. </w:t>
            </w:r>
          </w:p>
          <w:p w:rsidR="00613C90" w:rsidRDefault="00613C90" w:rsidP="009F4A80">
            <w:pPr>
              <w:rPr>
                <w:sz w:val="22"/>
                <w:szCs w:val="22"/>
              </w:rPr>
            </w:pPr>
          </w:p>
          <w:p w:rsidR="009F4A80" w:rsidRDefault="00F22EE6" w:rsidP="009F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Mehlum orienterte om møter </w:t>
            </w:r>
            <w:r w:rsidR="00613C90">
              <w:rPr>
                <w:sz w:val="22"/>
                <w:szCs w:val="22"/>
              </w:rPr>
              <w:t xml:space="preserve">med zoologi-/biosystematikk miljøet, et dokument fra arbeidet er under utarbeidelse. </w:t>
            </w:r>
            <w:r w:rsidR="009F4A80">
              <w:rPr>
                <w:sz w:val="22"/>
                <w:szCs w:val="22"/>
              </w:rPr>
              <w:t xml:space="preserve"> </w:t>
            </w:r>
          </w:p>
          <w:p w:rsidR="00AA2AF2" w:rsidRDefault="00AA2AF2" w:rsidP="009F4A80">
            <w:pPr>
              <w:rPr>
                <w:sz w:val="22"/>
                <w:szCs w:val="22"/>
              </w:rPr>
            </w:pPr>
          </w:p>
          <w:p w:rsidR="00613C90" w:rsidRPr="000B1D64" w:rsidRDefault="00613C90" w:rsidP="009F4A80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643DBD" w:rsidRDefault="00AA2AF2" w:rsidP="00AA2AF2">
            <w:pPr>
              <w:rPr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AA2AF2" w:rsidRPr="000B1D64" w:rsidRDefault="00AA2AF2" w:rsidP="00AA2AF2">
            <w:pPr>
              <w:rPr>
                <w:sz w:val="22"/>
                <w:szCs w:val="22"/>
              </w:rPr>
            </w:pPr>
          </w:p>
        </w:tc>
      </w:tr>
      <w:tr w:rsidR="00AA2AF2" w:rsidRPr="000B1D64" w:rsidTr="00AA2AF2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AA2AF2" w:rsidRPr="00643DBD" w:rsidRDefault="00AA2AF2" w:rsidP="002F21F5">
            <w:pPr>
              <w:rPr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 w:rsidR="00BD4233"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8</w:t>
            </w:r>
            <w:r w:rsidRPr="00CB1F0A">
              <w:rPr>
                <w:b/>
                <w:sz w:val="22"/>
                <w:szCs w:val="22"/>
              </w:rPr>
              <w:t>/1</w:t>
            </w:r>
            <w:r w:rsidR="00BD42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AA2AF2" w:rsidRPr="00CB1F0A" w:rsidRDefault="009F4A80" w:rsidP="00AA2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Veksthus</w:t>
            </w:r>
          </w:p>
          <w:p w:rsidR="00613C90" w:rsidRDefault="003D2F6E" w:rsidP="001F1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Bjørlykke orienterte om </w:t>
            </w:r>
            <w:r w:rsidR="002E3495">
              <w:rPr>
                <w:sz w:val="22"/>
                <w:szCs w:val="22"/>
              </w:rPr>
              <w:t>status veksthus</w:t>
            </w:r>
            <w:r w:rsidR="001F1F3B">
              <w:rPr>
                <w:sz w:val="22"/>
                <w:szCs w:val="22"/>
              </w:rPr>
              <w:t>.</w:t>
            </w:r>
            <w:r w:rsidR="001D47BF">
              <w:rPr>
                <w:sz w:val="22"/>
                <w:szCs w:val="22"/>
              </w:rPr>
              <w:t xml:space="preserve"> </w:t>
            </w:r>
            <w:r w:rsidR="00613C90">
              <w:rPr>
                <w:sz w:val="22"/>
                <w:szCs w:val="22"/>
              </w:rPr>
              <w:t xml:space="preserve"> </w:t>
            </w:r>
            <w:r w:rsidR="00C042CA">
              <w:rPr>
                <w:sz w:val="22"/>
                <w:szCs w:val="22"/>
              </w:rPr>
              <w:t>Han</w:t>
            </w:r>
            <w:r w:rsidR="00613C90">
              <w:rPr>
                <w:sz w:val="22"/>
                <w:szCs w:val="22"/>
              </w:rPr>
              <w:t xml:space="preserve"> delte sin bekymring for fremdrift</w:t>
            </w:r>
            <w:r w:rsidR="001D47BF">
              <w:rPr>
                <w:sz w:val="22"/>
                <w:szCs w:val="22"/>
              </w:rPr>
              <w:t xml:space="preserve"> samt budsjettoverskridelser</w:t>
            </w:r>
            <w:r w:rsidR="00613C90">
              <w:rPr>
                <w:sz w:val="22"/>
                <w:szCs w:val="22"/>
              </w:rPr>
              <w:t xml:space="preserve"> med styret. </w:t>
            </w:r>
            <w:r w:rsidR="001D47BF">
              <w:rPr>
                <w:sz w:val="22"/>
                <w:szCs w:val="22"/>
              </w:rPr>
              <w:t>For</w:t>
            </w:r>
            <w:r w:rsidR="00FE5EDD">
              <w:rPr>
                <w:sz w:val="22"/>
                <w:szCs w:val="22"/>
              </w:rPr>
              <w:t>prosjektet skal overleveres til Kunnskapsdepartementet (fra STATSBYGG) 29/4. NHM og UiOs ledelse arbeider med løsninger for å redusere kostnader og sikre bedre prosjektstyring.</w:t>
            </w:r>
          </w:p>
          <w:p w:rsidR="00FE5EDD" w:rsidRDefault="00FE5EDD" w:rsidP="001F1F3B">
            <w:pPr>
              <w:rPr>
                <w:sz w:val="22"/>
                <w:szCs w:val="22"/>
              </w:rPr>
            </w:pPr>
          </w:p>
          <w:p w:rsidR="00CB1F0A" w:rsidRPr="000B1D64" w:rsidRDefault="001F1F3B" w:rsidP="001D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Default="002E3495" w:rsidP="002E3495">
            <w:pPr>
              <w:rPr>
                <w:b/>
                <w:sz w:val="22"/>
                <w:szCs w:val="22"/>
              </w:rPr>
            </w:pPr>
          </w:p>
          <w:p w:rsidR="002E3495" w:rsidRPr="00CB1F0A" w:rsidRDefault="002E3495" w:rsidP="002F21F5">
            <w:pPr>
              <w:rPr>
                <w:b/>
                <w:sz w:val="22"/>
                <w:szCs w:val="22"/>
              </w:rPr>
            </w:pPr>
            <w:r w:rsidRPr="00CB1F0A">
              <w:rPr>
                <w:b/>
                <w:sz w:val="22"/>
                <w:szCs w:val="22"/>
              </w:rPr>
              <w:t xml:space="preserve">O-sak </w:t>
            </w:r>
            <w:r>
              <w:rPr>
                <w:b/>
                <w:sz w:val="22"/>
                <w:szCs w:val="22"/>
              </w:rPr>
              <w:t>0</w:t>
            </w:r>
            <w:r w:rsidR="002F21F5">
              <w:rPr>
                <w:b/>
                <w:sz w:val="22"/>
                <w:szCs w:val="22"/>
              </w:rPr>
              <w:t>9</w:t>
            </w:r>
            <w:r w:rsidRPr="00CB1F0A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5" w:type="dxa"/>
            <w:shd w:val="clear" w:color="auto" w:fill="auto"/>
          </w:tcPr>
          <w:p w:rsidR="002E3495" w:rsidRDefault="002E3495" w:rsidP="002E3495">
            <w:pPr>
              <w:rPr>
                <w:b/>
                <w:sz w:val="22"/>
                <w:szCs w:val="22"/>
              </w:rPr>
            </w:pPr>
          </w:p>
          <w:p w:rsidR="002E3495" w:rsidRPr="00CB1F0A" w:rsidRDefault="009F4A80" w:rsidP="002E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Samlingsplanen</w:t>
            </w:r>
          </w:p>
          <w:p w:rsidR="002E3495" w:rsidRDefault="001D47BF" w:rsidP="001D47BF">
            <w:pPr>
              <w:rPr>
                <w:sz w:val="22"/>
                <w:szCs w:val="22"/>
              </w:rPr>
            </w:pPr>
            <w:r w:rsidRPr="001D47BF">
              <w:rPr>
                <w:sz w:val="22"/>
                <w:szCs w:val="22"/>
              </w:rPr>
              <w:t>Samlingsplanen var gjenstand for diskusjon på det foregående seminar (30/3). Innspill fra</w:t>
            </w:r>
            <w:r w:rsidR="00227FF2">
              <w:rPr>
                <w:sz w:val="22"/>
                <w:szCs w:val="22"/>
              </w:rPr>
              <w:t xml:space="preserve"> seminar skal bakes inn i ett nytt utkast som blir sendt de tilsatte for uttalelse. </w:t>
            </w:r>
          </w:p>
          <w:p w:rsidR="00227FF2" w:rsidRDefault="00227FF2" w:rsidP="001D47BF">
            <w:pPr>
              <w:rPr>
                <w:sz w:val="22"/>
                <w:szCs w:val="22"/>
              </w:rPr>
            </w:pPr>
          </w:p>
          <w:p w:rsidR="00227FF2" w:rsidRPr="001D47BF" w:rsidRDefault="003116E1" w:rsidP="001D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 får presentert en forkortet utgave på overordnet nivå i neste styremøte. </w:t>
            </w: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2E3495" w:rsidRPr="002E3495" w:rsidRDefault="002E3495" w:rsidP="002E3495">
            <w:pPr>
              <w:rPr>
                <w:b/>
                <w:sz w:val="22"/>
                <w:szCs w:val="22"/>
              </w:rPr>
            </w:pPr>
          </w:p>
        </w:tc>
      </w:tr>
      <w:tr w:rsidR="002E3495" w:rsidRPr="000B1D64" w:rsidTr="002E3495">
        <w:tblPrEx>
          <w:tblLook w:val="04A0"/>
        </w:tblPrEx>
        <w:trPr>
          <w:gridAfter w:val="1"/>
          <w:wAfter w:w="40" w:type="dxa"/>
        </w:trPr>
        <w:tc>
          <w:tcPr>
            <w:tcW w:w="1864" w:type="dxa"/>
            <w:gridSpan w:val="2"/>
            <w:shd w:val="clear" w:color="auto" w:fill="auto"/>
          </w:tcPr>
          <w:p w:rsidR="002E3495" w:rsidRPr="00CB1F0A" w:rsidRDefault="002E3495" w:rsidP="002E3495">
            <w:pPr>
              <w:rPr>
                <w:b/>
                <w:sz w:val="22"/>
                <w:szCs w:val="22"/>
              </w:rPr>
            </w:pPr>
          </w:p>
        </w:tc>
        <w:tc>
          <w:tcPr>
            <w:tcW w:w="8405" w:type="dxa"/>
            <w:shd w:val="clear" w:color="auto" w:fill="auto"/>
          </w:tcPr>
          <w:p w:rsidR="002E3495" w:rsidRPr="002E3495" w:rsidRDefault="002E3495" w:rsidP="002E3495">
            <w:pPr>
              <w:rPr>
                <w:b/>
                <w:sz w:val="22"/>
                <w:szCs w:val="22"/>
              </w:rPr>
            </w:pPr>
          </w:p>
        </w:tc>
      </w:tr>
    </w:tbl>
    <w:p w:rsidR="00575358" w:rsidRPr="00AD7FA2" w:rsidRDefault="00575358" w:rsidP="009E5179">
      <w:pPr>
        <w:rPr>
          <w:b/>
          <w:sz w:val="22"/>
          <w:szCs w:val="22"/>
        </w:rPr>
      </w:pPr>
    </w:p>
    <w:p w:rsidR="002E3495" w:rsidRDefault="002E3495" w:rsidP="009E5179">
      <w:pPr>
        <w:rPr>
          <w:b/>
          <w:sz w:val="22"/>
          <w:szCs w:val="22"/>
        </w:rPr>
      </w:pPr>
    </w:p>
    <w:p w:rsidR="002E3495" w:rsidRDefault="002E3495" w:rsidP="009E5179">
      <w:pPr>
        <w:rPr>
          <w:b/>
          <w:sz w:val="22"/>
          <w:szCs w:val="22"/>
        </w:rPr>
      </w:pPr>
    </w:p>
    <w:p w:rsidR="00096D4B" w:rsidRDefault="00575358" w:rsidP="009E5179">
      <w:pPr>
        <w:rPr>
          <w:b/>
          <w:sz w:val="22"/>
          <w:szCs w:val="22"/>
        </w:rPr>
      </w:pPr>
      <w:r w:rsidRPr="00AD7FA2">
        <w:rPr>
          <w:b/>
          <w:sz w:val="22"/>
          <w:szCs w:val="22"/>
        </w:rPr>
        <w:t xml:space="preserve">Neste styremøte er </w:t>
      </w:r>
      <w:r w:rsidR="002F21F5">
        <w:rPr>
          <w:b/>
          <w:sz w:val="22"/>
          <w:szCs w:val="22"/>
        </w:rPr>
        <w:t>23</w:t>
      </w:r>
      <w:r w:rsidRPr="00AD7FA2">
        <w:rPr>
          <w:b/>
          <w:sz w:val="22"/>
          <w:szCs w:val="22"/>
        </w:rPr>
        <w:t>/</w:t>
      </w:r>
      <w:r w:rsidR="002F21F5">
        <w:rPr>
          <w:b/>
          <w:sz w:val="22"/>
          <w:szCs w:val="22"/>
        </w:rPr>
        <w:t>6</w:t>
      </w:r>
      <w:r w:rsidR="00DF164B">
        <w:rPr>
          <w:b/>
          <w:sz w:val="22"/>
          <w:szCs w:val="22"/>
        </w:rPr>
        <w:t xml:space="preserve"> </w:t>
      </w:r>
      <w:r w:rsidRPr="00AD7FA2">
        <w:rPr>
          <w:b/>
          <w:sz w:val="22"/>
          <w:szCs w:val="22"/>
        </w:rPr>
        <w:t xml:space="preserve"> kl. 9:00 - 13:00</w:t>
      </w:r>
    </w:p>
    <w:p w:rsidR="00096D4B" w:rsidRDefault="00096D4B" w:rsidP="009E5179">
      <w:pPr>
        <w:rPr>
          <w:b/>
          <w:sz w:val="22"/>
          <w:szCs w:val="22"/>
        </w:rPr>
      </w:pPr>
    </w:p>
    <w:p w:rsidR="00EE06BA" w:rsidRPr="00CE40F4" w:rsidRDefault="0059313C" w:rsidP="009E517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EE06BA" w:rsidRPr="00CE40F4" w:rsidSect="00303FBA"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680" w:bottom="2000" w:left="1134" w:header="680" w:footer="68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C2" w:rsidRDefault="003F0FC2">
      <w:r>
        <w:separator/>
      </w:r>
    </w:p>
  </w:endnote>
  <w:endnote w:type="continuationSeparator" w:id="0">
    <w:p w:rsidR="003F0FC2" w:rsidRDefault="003F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2" w:rsidRDefault="005D74C1" w:rsidP="00303F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F2" w:rsidRDefault="00227FF2" w:rsidP="006D7E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2" w:rsidRDefault="005D74C1" w:rsidP="003C3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7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14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7FF2" w:rsidRPr="0062304A" w:rsidRDefault="00227FF2" w:rsidP="006D7E77">
    <w:pPr>
      <w:pStyle w:val="Footer"/>
      <w:ind w:right="360"/>
      <w:rPr>
        <w:b/>
        <w:sz w:val="24"/>
        <w:szCs w:val="28"/>
      </w:rPr>
    </w:pPr>
    <w:r w:rsidRPr="0062304A">
      <w:rPr>
        <w:b/>
        <w:sz w:val="24"/>
        <w:szCs w:val="28"/>
      </w:rPr>
      <w:t>Naturhistorisk museum</w:t>
    </w:r>
  </w:p>
  <w:p w:rsidR="00227FF2" w:rsidRPr="00303FBA" w:rsidRDefault="00227FF2" w:rsidP="00F7020E">
    <w:pPr>
      <w:pStyle w:val="Footer"/>
      <w:rPr>
        <w:i/>
        <w:sz w:val="24"/>
        <w:szCs w:val="24"/>
      </w:rPr>
    </w:pPr>
    <w:r w:rsidRPr="00303FBA">
      <w:rPr>
        <w:i/>
        <w:sz w:val="24"/>
        <w:szCs w:val="24"/>
      </w:rPr>
      <w:t>Universitetet i Oslo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2" w:rsidRPr="0062304A" w:rsidRDefault="00227FF2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N</w:t>
    </w:r>
    <w:r w:rsidRPr="0062304A">
      <w:rPr>
        <w:b/>
        <w:sz w:val="24"/>
        <w:szCs w:val="24"/>
      </w:rPr>
      <w:t>aturhistorisk museum</w:t>
    </w:r>
  </w:p>
  <w:p w:rsidR="00227FF2" w:rsidRPr="00F7020E" w:rsidRDefault="00227FF2">
    <w:pPr>
      <w:pStyle w:val="Footer"/>
      <w:rPr>
        <w:i/>
      </w:rPr>
    </w:pPr>
    <w:r w:rsidRPr="00F7020E">
      <w:rPr>
        <w:i/>
      </w:rPr>
      <w:t>Universitetet i Oslo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C2" w:rsidRDefault="003F0FC2">
      <w:r>
        <w:separator/>
      </w:r>
    </w:p>
  </w:footnote>
  <w:footnote w:type="continuationSeparator" w:id="0">
    <w:p w:rsidR="003F0FC2" w:rsidRDefault="003F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F2" w:rsidRPr="00F7020E" w:rsidRDefault="00227FF2" w:rsidP="00F7020E">
    <w:pPr>
      <w:pStyle w:val="Header"/>
      <w:framePr w:w="5437" w:h="766" w:wrap="around" w:vAnchor="page" w:hAnchor="page" w:x="2381" w:y="852"/>
      <w:tabs>
        <w:tab w:val="left" w:pos="1418"/>
      </w:tabs>
      <w:rPr>
        <w:rFonts w:ascii="Concorde BE Regular" w:hAnsi="Concorde BE Regular"/>
        <w:b/>
        <w:spacing w:val="60"/>
        <w:sz w:val="24"/>
        <w:szCs w:val="24"/>
      </w:rPr>
    </w:pPr>
    <w:r w:rsidRPr="00F7020E">
      <w:rPr>
        <w:rFonts w:ascii="Concorde BE Regular" w:hAnsi="Concorde BE Regular"/>
        <w:b/>
        <w:spacing w:val="60"/>
        <w:sz w:val="24"/>
        <w:szCs w:val="24"/>
      </w:rPr>
      <w:t>NATURHISTORISK MUSEUM</w:t>
    </w:r>
  </w:p>
  <w:p w:rsidR="00227FF2" w:rsidRPr="00F7020E" w:rsidRDefault="00227FF2" w:rsidP="00F7020E">
    <w:pPr>
      <w:pStyle w:val="Header"/>
      <w:framePr w:w="5437" w:h="766" w:wrap="around" w:vAnchor="page" w:hAnchor="page" w:x="2381" w:y="852"/>
      <w:tabs>
        <w:tab w:val="left" w:pos="1418"/>
      </w:tabs>
    </w:pPr>
    <w:r w:rsidRPr="00F7020E">
      <w:rPr>
        <w:b/>
        <w:spacing w:val="60"/>
      </w:rPr>
      <w:t>UNIVERSITET</w:t>
    </w:r>
    <w:r>
      <w:rPr>
        <w:b/>
        <w:spacing w:val="60"/>
      </w:rPr>
      <w:t xml:space="preserve"> </w:t>
    </w:r>
    <w:r w:rsidRPr="00F7020E">
      <w:rPr>
        <w:b/>
        <w:spacing w:val="60"/>
      </w:rPr>
      <w:t>I OSLO</w:t>
    </w:r>
  </w:p>
  <w:p w:rsidR="00227FF2" w:rsidRDefault="00227FF2">
    <w:pPr>
      <w:pStyle w:val="Header"/>
      <w:tabs>
        <w:tab w:val="left" w:pos="1418"/>
      </w:tabs>
    </w:pPr>
    <w:r>
      <w:rPr>
        <w:noProof/>
      </w:rPr>
      <w:drawing>
        <wp:inline distT="0" distB="0" distL="0" distR="0">
          <wp:extent cx="714375" cy="7334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7FF2" w:rsidRDefault="00227FF2">
    <w:pPr>
      <w:pStyle w:val="Header"/>
      <w:tabs>
        <w:tab w:val="left" w:pos="1418"/>
      </w:tabs>
    </w:pPr>
  </w:p>
  <w:p w:rsidR="00227FF2" w:rsidRDefault="00227FF2">
    <w:pPr>
      <w:jc w:val="right"/>
    </w:pPr>
  </w:p>
  <w:p w:rsidR="00227FF2" w:rsidRDefault="00227FF2">
    <w:pPr>
      <w:framePr w:w="4933" w:h="2268" w:hSpace="567" w:wrap="around" w:vAnchor="page" w:hAnchor="page" w:x="6237" w:y="226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419AB"/>
    <w:multiLevelType w:val="hybridMultilevel"/>
    <w:tmpl w:val="CA0A575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E18"/>
    <w:multiLevelType w:val="hybridMultilevel"/>
    <w:tmpl w:val="2EA82C0A"/>
    <w:lvl w:ilvl="0" w:tplc="9160B7F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F876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035B6C"/>
    <w:multiLevelType w:val="hybridMultilevel"/>
    <w:tmpl w:val="CFFA3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08E"/>
    <w:multiLevelType w:val="hybridMultilevel"/>
    <w:tmpl w:val="E2DA55A2"/>
    <w:lvl w:ilvl="0" w:tplc="031827B0">
      <w:start w:val="19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D6D8B"/>
    <w:multiLevelType w:val="hybridMultilevel"/>
    <w:tmpl w:val="5BBC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937"/>
    <w:multiLevelType w:val="hybridMultilevel"/>
    <w:tmpl w:val="F9E6AA16"/>
    <w:lvl w:ilvl="0" w:tplc="E828DC54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7E566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E11E52"/>
    <w:multiLevelType w:val="hybridMultilevel"/>
    <w:tmpl w:val="FBE63698"/>
    <w:lvl w:ilvl="0" w:tplc="FAE2323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C0E6C"/>
    <w:multiLevelType w:val="hybridMultilevel"/>
    <w:tmpl w:val="142077FE"/>
    <w:lvl w:ilvl="0" w:tplc="3054633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3D8674A0"/>
    <w:multiLevelType w:val="hybridMultilevel"/>
    <w:tmpl w:val="8F8A1D36"/>
    <w:lvl w:ilvl="0" w:tplc="88DAB65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B7D63"/>
    <w:multiLevelType w:val="hybridMultilevel"/>
    <w:tmpl w:val="346EEDE8"/>
    <w:lvl w:ilvl="0" w:tplc="ECA04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39A"/>
    <w:multiLevelType w:val="hybridMultilevel"/>
    <w:tmpl w:val="B25048C4"/>
    <w:lvl w:ilvl="0" w:tplc="CB88DE0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>
    <w:nsid w:val="44B52048"/>
    <w:multiLevelType w:val="hybridMultilevel"/>
    <w:tmpl w:val="5060EE18"/>
    <w:lvl w:ilvl="0" w:tplc="C96E0E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1054F6"/>
    <w:multiLevelType w:val="hybridMultilevel"/>
    <w:tmpl w:val="7F067224"/>
    <w:lvl w:ilvl="0" w:tplc="FEE086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566A5EC9"/>
    <w:multiLevelType w:val="hybridMultilevel"/>
    <w:tmpl w:val="9D92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449F3"/>
    <w:multiLevelType w:val="hybridMultilevel"/>
    <w:tmpl w:val="B9EE63B2"/>
    <w:lvl w:ilvl="0" w:tplc="3F60D83A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1820176"/>
    <w:multiLevelType w:val="hybridMultilevel"/>
    <w:tmpl w:val="78ACD4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86B51"/>
    <w:multiLevelType w:val="hybridMultilevel"/>
    <w:tmpl w:val="67EA16C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DF0"/>
    <w:multiLevelType w:val="hybridMultilevel"/>
    <w:tmpl w:val="70F0130E"/>
    <w:lvl w:ilvl="0" w:tplc="1E9817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216147"/>
    <w:multiLevelType w:val="hybridMultilevel"/>
    <w:tmpl w:val="3E7097C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5399D"/>
    <w:multiLevelType w:val="hybridMultilevel"/>
    <w:tmpl w:val="D17E6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44E6F"/>
    <w:multiLevelType w:val="hybridMultilevel"/>
    <w:tmpl w:val="77101BD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77F0"/>
    <w:multiLevelType w:val="hybridMultilevel"/>
    <w:tmpl w:val="B1CC80E2"/>
    <w:lvl w:ilvl="0" w:tplc="4C3851A6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7E5C60B7"/>
    <w:multiLevelType w:val="hybridMultilevel"/>
    <w:tmpl w:val="4A9E1E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B5B36"/>
    <w:multiLevelType w:val="hybridMultilevel"/>
    <w:tmpl w:val="F7A07938"/>
    <w:lvl w:ilvl="0" w:tplc="3D5E94E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2"/>
  </w:num>
  <w:num w:numId="9">
    <w:abstractNumId w:val="24"/>
  </w:num>
  <w:num w:numId="10">
    <w:abstractNumId w:val="26"/>
  </w:num>
  <w:num w:numId="11">
    <w:abstractNumId w:val="2"/>
  </w:num>
  <w:num w:numId="12">
    <w:abstractNumId w:val="4"/>
  </w:num>
  <w:num w:numId="13">
    <w:abstractNumId w:val="15"/>
  </w:num>
  <w:num w:numId="14">
    <w:abstractNumId w:val="7"/>
  </w:num>
  <w:num w:numId="15">
    <w:abstractNumId w:val="22"/>
  </w:num>
  <w:num w:numId="16">
    <w:abstractNumId w:val="1"/>
  </w:num>
  <w:num w:numId="17">
    <w:abstractNumId w:val="19"/>
  </w:num>
  <w:num w:numId="18">
    <w:abstractNumId w:val="18"/>
  </w:num>
  <w:num w:numId="19">
    <w:abstractNumId w:val="25"/>
  </w:num>
  <w:num w:numId="20">
    <w:abstractNumId w:val="23"/>
  </w:num>
  <w:num w:numId="21">
    <w:abstractNumId w:val="21"/>
  </w:num>
  <w:num w:numId="22">
    <w:abstractNumId w:val="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08"/>
    <w:rsid w:val="00000B09"/>
    <w:rsid w:val="00002FA7"/>
    <w:rsid w:val="0000606F"/>
    <w:rsid w:val="00006C29"/>
    <w:rsid w:val="00006EB4"/>
    <w:rsid w:val="00007F52"/>
    <w:rsid w:val="00010012"/>
    <w:rsid w:val="00011C87"/>
    <w:rsid w:val="00016D03"/>
    <w:rsid w:val="00017018"/>
    <w:rsid w:val="000179D9"/>
    <w:rsid w:val="000207DC"/>
    <w:rsid w:val="00022135"/>
    <w:rsid w:val="0002634D"/>
    <w:rsid w:val="000270EB"/>
    <w:rsid w:val="00027A4C"/>
    <w:rsid w:val="00027D99"/>
    <w:rsid w:val="00030532"/>
    <w:rsid w:val="00035474"/>
    <w:rsid w:val="000404DB"/>
    <w:rsid w:val="0004263E"/>
    <w:rsid w:val="00045D9C"/>
    <w:rsid w:val="00047777"/>
    <w:rsid w:val="000479BB"/>
    <w:rsid w:val="00047EC6"/>
    <w:rsid w:val="00051990"/>
    <w:rsid w:val="00052CBA"/>
    <w:rsid w:val="00052FD8"/>
    <w:rsid w:val="00053854"/>
    <w:rsid w:val="00054315"/>
    <w:rsid w:val="000557A4"/>
    <w:rsid w:val="00056E10"/>
    <w:rsid w:val="000670A2"/>
    <w:rsid w:val="00070F7C"/>
    <w:rsid w:val="00071F44"/>
    <w:rsid w:val="00072B9D"/>
    <w:rsid w:val="000736EA"/>
    <w:rsid w:val="00077046"/>
    <w:rsid w:val="0008054D"/>
    <w:rsid w:val="000816E1"/>
    <w:rsid w:val="00083579"/>
    <w:rsid w:val="00087A25"/>
    <w:rsid w:val="0009148C"/>
    <w:rsid w:val="00091F7F"/>
    <w:rsid w:val="00092D88"/>
    <w:rsid w:val="0009468A"/>
    <w:rsid w:val="00096697"/>
    <w:rsid w:val="00096748"/>
    <w:rsid w:val="00096D4B"/>
    <w:rsid w:val="000A18A1"/>
    <w:rsid w:val="000A3D3B"/>
    <w:rsid w:val="000A3E15"/>
    <w:rsid w:val="000A69CB"/>
    <w:rsid w:val="000A7F77"/>
    <w:rsid w:val="000B1425"/>
    <w:rsid w:val="000B1918"/>
    <w:rsid w:val="000B30CF"/>
    <w:rsid w:val="000B7882"/>
    <w:rsid w:val="000C1F42"/>
    <w:rsid w:val="000C3194"/>
    <w:rsid w:val="000D299B"/>
    <w:rsid w:val="000D6D59"/>
    <w:rsid w:val="000E1F32"/>
    <w:rsid w:val="000E4C75"/>
    <w:rsid w:val="000E4E6D"/>
    <w:rsid w:val="001011C9"/>
    <w:rsid w:val="00102EE8"/>
    <w:rsid w:val="00103453"/>
    <w:rsid w:val="00104BC7"/>
    <w:rsid w:val="00105F4B"/>
    <w:rsid w:val="001076A5"/>
    <w:rsid w:val="00111CC7"/>
    <w:rsid w:val="0011703B"/>
    <w:rsid w:val="001225BA"/>
    <w:rsid w:val="001270BC"/>
    <w:rsid w:val="00136614"/>
    <w:rsid w:val="00147A83"/>
    <w:rsid w:val="00150346"/>
    <w:rsid w:val="00150908"/>
    <w:rsid w:val="00151648"/>
    <w:rsid w:val="0015283E"/>
    <w:rsid w:val="00154473"/>
    <w:rsid w:val="00156C2E"/>
    <w:rsid w:val="00167BDD"/>
    <w:rsid w:val="001747E6"/>
    <w:rsid w:val="00175DD7"/>
    <w:rsid w:val="0017661D"/>
    <w:rsid w:val="0017725B"/>
    <w:rsid w:val="0018316A"/>
    <w:rsid w:val="00185671"/>
    <w:rsid w:val="00185C5E"/>
    <w:rsid w:val="00186A89"/>
    <w:rsid w:val="0019009D"/>
    <w:rsid w:val="00190555"/>
    <w:rsid w:val="00191285"/>
    <w:rsid w:val="00194F9A"/>
    <w:rsid w:val="00195456"/>
    <w:rsid w:val="00195B33"/>
    <w:rsid w:val="00197D36"/>
    <w:rsid w:val="001A024F"/>
    <w:rsid w:val="001A70EF"/>
    <w:rsid w:val="001B38A7"/>
    <w:rsid w:val="001B7088"/>
    <w:rsid w:val="001C5AD6"/>
    <w:rsid w:val="001C5BBE"/>
    <w:rsid w:val="001D2E87"/>
    <w:rsid w:val="001D47BF"/>
    <w:rsid w:val="001D5B4E"/>
    <w:rsid w:val="001E7742"/>
    <w:rsid w:val="001E7FF5"/>
    <w:rsid w:val="001F0ECB"/>
    <w:rsid w:val="001F1E67"/>
    <w:rsid w:val="001F1F3B"/>
    <w:rsid w:val="001F3F74"/>
    <w:rsid w:val="001F5BA5"/>
    <w:rsid w:val="001F62E3"/>
    <w:rsid w:val="0020255D"/>
    <w:rsid w:val="00202B5F"/>
    <w:rsid w:val="00203713"/>
    <w:rsid w:val="0020543F"/>
    <w:rsid w:val="00205D33"/>
    <w:rsid w:val="00206AC2"/>
    <w:rsid w:val="00207F2E"/>
    <w:rsid w:val="00210AB4"/>
    <w:rsid w:val="002136D0"/>
    <w:rsid w:val="00213E5A"/>
    <w:rsid w:val="00214C2C"/>
    <w:rsid w:val="00222604"/>
    <w:rsid w:val="00225721"/>
    <w:rsid w:val="00226E02"/>
    <w:rsid w:val="00227FF2"/>
    <w:rsid w:val="002332E5"/>
    <w:rsid w:val="00233B8E"/>
    <w:rsid w:val="00237774"/>
    <w:rsid w:val="00245696"/>
    <w:rsid w:val="00250117"/>
    <w:rsid w:val="002532EC"/>
    <w:rsid w:val="00253FB1"/>
    <w:rsid w:val="00255A73"/>
    <w:rsid w:val="00260225"/>
    <w:rsid w:val="00260F31"/>
    <w:rsid w:val="002612CE"/>
    <w:rsid w:val="00261A24"/>
    <w:rsid w:val="00265E8E"/>
    <w:rsid w:val="0027055D"/>
    <w:rsid w:val="00271B4E"/>
    <w:rsid w:val="00280107"/>
    <w:rsid w:val="00281944"/>
    <w:rsid w:val="00283ECB"/>
    <w:rsid w:val="00285DDB"/>
    <w:rsid w:val="002876CE"/>
    <w:rsid w:val="00287878"/>
    <w:rsid w:val="00297CCB"/>
    <w:rsid w:val="002A6B00"/>
    <w:rsid w:val="002B6479"/>
    <w:rsid w:val="002B69D1"/>
    <w:rsid w:val="002B745E"/>
    <w:rsid w:val="002C1FAF"/>
    <w:rsid w:val="002C38C6"/>
    <w:rsid w:val="002C3FEC"/>
    <w:rsid w:val="002C75CC"/>
    <w:rsid w:val="002C7838"/>
    <w:rsid w:val="002D20A5"/>
    <w:rsid w:val="002D44BF"/>
    <w:rsid w:val="002D5813"/>
    <w:rsid w:val="002D6026"/>
    <w:rsid w:val="002E07B4"/>
    <w:rsid w:val="002E0BB3"/>
    <w:rsid w:val="002E0C2C"/>
    <w:rsid w:val="002E3495"/>
    <w:rsid w:val="002E6B27"/>
    <w:rsid w:val="002E7C3C"/>
    <w:rsid w:val="002F0F11"/>
    <w:rsid w:val="002F21F5"/>
    <w:rsid w:val="002F2ACD"/>
    <w:rsid w:val="0030110A"/>
    <w:rsid w:val="00302639"/>
    <w:rsid w:val="0030278E"/>
    <w:rsid w:val="00303FBA"/>
    <w:rsid w:val="00304510"/>
    <w:rsid w:val="003113EF"/>
    <w:rsid w:val="003114C8"/>
    <w:rsid w:val="003116E1"/>
    <w:rsid w:val="00313707"/>
    <w:rsid w:val="00320C68"/>
    <w:rsid w:val="0032248F"/>
    <w:rsid w:val="00322D55"/>
    <w:rsid w:val="00326840"/>
    <w:rsid w:val="0032694C"/>
    <w:rsid w:val="00331AFE"/>
    <w:rsid w:val="00332398"/>
    <w:rsid w:val="00336218"/>
    <w:rsid w:val="00336249"/>
    <w:rsid w:val="00341FBF"/>
    <w:rsid w:val="0034552D"/>
    <w:rsid w:val="0035403E"/>
    <w:rsid w:val="00356D0B"/>
    <w:rsid w:val="003625B0"/>
    <w:rsid w:val="0036418E"/>
    <w:rsid w:val="0036526F"/>
    <w:rsid w:val="003669B6"/>
    <w:rsid w:val="0036716C"/>
    <w:rsid w:val="00371E2E"/>
    <w:rsid w:val="00373E51"/>
    <w:rsid w:val="00373F23"/>
    <w:rsid w:val="003753D4"/>
    <w:rsid w:val="00385CF7"/>
    <w:rsid w:val="00390230"/>
    <w:rsid w:val="00392881"/>
    <w:rsid w:val="003929E3"/>
    <w:rsid w:val="00393C76"/>
    <w:rsid w:val="003976B9"/>
    <w:rsid w:val="003A4BFC"/>
    <w:rsid w:val="003A6093"/>
    <w:rsid w:val="003A64B6"/>
    <w:rsid w:val="003B0CCA"/>
    <w:rsid w:val="003B2983"/>
    <w:rsid w:val="003B2E1D"/>
    <w:rsid w:val="003B391C"/>
    <w:rsid w:val="003B5256"/>
    <w:rsid w:val="003B56A1"/>
    <w:rsid w:val="003C0B41"/>
    <w:rsid w:val="003C14BC"/>
    <w:rsid w:val="003C2560"/>
    <w:rsid w:val="003C3537"/>
    <w:rsid w:val="003C5FF5"/>
    <w:rsid w:val="003D1B08"/>
    <w:rsid w:val="003D2F6E"/>
    <w:rsid w:val="003D39A1"/>
    <w:rsid w:val="003D4AD6"/>
    <w:rsid w:val="003D5225"/>
    <w:rsid w:val="003D6A5F"/>
    <w:rsid w:val="003E238A"/>
    <w:rsid w:val="003E3FF1"/>
    <w:rsid w:val="003E63FF"/>
    <w:rsid w:val="003E6DC1"/>
    <w:rsid w:val="003F0FC2"/>
    <w:rsid w:val="003F6CD2"/>
    <w:rsid w:val="003F6F78"/>
    <w:rsid w:val="00400B64"/>
    <w:rsid w:val="0040154C"/>
    <w:rsid w:val="0040455D"/>
    <w:rsid w:val="004110EC"/>
    <w:rsid w:val="00415536"/>
    <w:rsid w:val="00416526"/>
    <w:rsid w:val="00416AE4"/>
    <w:rsid w:val="00417CA1"/>
    <w:rsid w:val="00420129"/>
    <w:rsid w:val="004235C7"/>
    <w:rsid w:val="004243D0"/>
    <w:rsid w:val="00426C6B"/>
    <w:rsid w:val="00430B5D"/>
    <w:rsid w:val="00432FBD"/>
    <w:rsid w:val="00434BB7"/>
    <w:rsid w:val="004369D8"/>
    <w:rsid w:val="00437D5D"/>
    <w:rsid w:val="00442456"/>
    <w:rsid w:val="0044344C"/>
    <w:rsid w:val="0044349C"/>
    <w:rsid w:val="00444D0E"/>
    <w:rsid w:val="00450492"/>
    <w:rsid w:val="00451039"/>
    <w:rsid w:val="00454831"/>
    <w:rsid w:val="00460806"/>
    <w:rsid w:val="00460E82"/>
    <w:rsid w:val="00460FF2"/>
    <w:rsid w:val="004618A1"/>
    <w:rsid w:val="00464B16"/>
    <w:rsid w:val="00465598"/>
    <w:rsid w:val="0046603F"/>
    <w:rsid w:val="00466E70"/>
    <w:rsid w:val="00473AF8"/>
    <w:rsid w:val="0047780F"/>
    <w:rsid w:val="0047781C"/>
    <w:rsid w:val="00481A24"/>
    <w:rsid w:val="00482DAC"/>
    <w:rsid w:val="0048517D"/>
    <w:rsid w:val="0048645B"/>
    <w:rsid w:val="00486541"/>
    <w:rsid w:val="00486820"/>
    <w:rsid w:val="0049331A"/>
    <w:rsid w:val="00496D9A"/>
    <w:rsid w:val="004974C8"/>
    <w:rsid w:val="004A5F97"/>
    <w:rsid w:val="004B088F"/>
    <w:rsid w:val="004B0EA5"/>
    <w:rsid w:val="004B6A63"/>
    <w:rsid w:val="004C7362"/>
    <w:rsid w:val="004D0003"/>
    <w:rsid w:val="004D1A94"/>
    <w:rsid w:val="004D43AF"/>
    <w:rsid w:val="004D61D6"/>
    <w:rsid w:val="004E03EF"/>
    <w:rsid w:val="004E45F5"/>
    <w:rsid w:val="004E6D7F"/>
    <w:rsid w:val="004F20E5"/>
    <w:rsid w:val="004F2B1A"/>
    <w:rsid w:val="004F53AF"/>
    <w:rsid w:val="00504AA4"/>
    <w:rsid w:val="0051050E"/>
    <w:rsid w:val="00515FBF"/>
    <w:rsid w:val="005278B0"/>
    <w:rsid w:val="00530E2E"/>
    <w:rsid w:val="00531982"/>
    <w:rsid w:val="005327EC"/>
    <w:rsid w:val="0053400C"/>
    <w:rsid w:val="00542B59"/>
    <w:rsid w:val="00544602"/>
    <w:rsid w:val="00544814"/>
    <w:rsid w:val="00545E80"/>
    <w:rsid w:val="005476FD"/>
    <w:rsid w:val="00550CCF"/>
    <w:rsid w:val="00554B36"/>
    <w:rsid w:val="00554DB9"/>
    <w:rsid w:val="00556873"/>
    <w:rsid w:val="00557433"/>
    <w:rsid w:val="00560502"/>
    <w:rsid w:val="00562F93"/>
    <w:rsid w:val="00566B43"/>
    <w:rsid w:val="00567C53"/>
    <w:rsid w:val="005728A6"/>
    <w:rsid w:val="00573A9E"/>
    <w:rsid w:val="00573EBF"/>
    <w:rsid w:val="00575358"/>
    <w:rsid w:val="00577989"/>
    <w:rsid w:val="0058034C"/>
    <w:rsid w:val="00585F76"/>
    <w:rsid w:val="005905B5"/>
    <w:rsid w:val="0059313C"/>
    <w:rsid w:val="005943CA"/>
    <w:rsid w:val="00597AB5"/>
    <w:rsid w:val="00597CDD"/>
    <w:rsid w:val="005A4090"/>
    <w:rsid w:val="005B1B4D"/>
    <w:rsid w:val="005B202E"/>
    <w:rsid w:val="005B218E"/>
    <w:rsid w:val="005B5A5C"/>
    <w:rsid w:val="005B732C"/>
    <w:rsid w:val="005B76F0"/>
    <w:rsid w:val="005C432F"/>
    <w:rsid w:val="005D0C76"/>
    <w:rsid w:val="005D1DFE"/>
    <w:rsid w:val="005D6A15"/>
    <w:rsid w:val="005D74C1"/>
    <w:rsid w:val="005D7838"/>
    <w:rsid w:val="005E0166"/>
    <w:rsid w:val="005E027D"/>
    <w:rsid w:val="005E359C"/>
    <w:rsid w:val="005F1723"/>
    <w:rsid w:val="005F2C0E"/>
    <w:rsid w:val="005F308B"/>
    <w:rsid w:val="005F3F5B"/>
    <w:rsid w:val="005F634A"/>
    <w:rsid w:val="00600A9F"/>
    <w:rsid w:val="00602C45"/>
    <w:rsid w:val="00602E3E"/>
    <w:rsid w:val="006053BA"/>
    <w:rsid w:val="00606573"/>
    <w:rsid w:val="006065C2"/>
    <w:rsid w:val="00611263"/>
    <w:rsid w:val="00613C90"/>
    <w:rsid w:val="006149CF"/>
    <w:rsid w:val="00616F69"/>
    <w:rsid w:val="00617A7B"/>
    <w:rsid w:val="006228A6"/>
    <w:rsid w:val="00622F53"/>
    <w:rsid w:val="0062304A"/>
    <w:rsid w:val="00625A7A"/>
    <w:rsid w:val="00626B76"/>
    <w:rsid w:val="00627417"/>
    <w:rsid w:val="00627BE9"/>
    <w:rsid w:val="00627DA8"/>
    <w:rsid w:val="0063042F"/>
    <w:rsid w:val="00631933"/>
    <w:rsid w:val="0063479D"/>
    <w:rsid w:val="00634D28"/>
    <w:rsid w:val="00637166"/>
    <w:rsid w:val="00637861"/>
    <w:rsid w:val="00643DBD"/>
    <w:rsid w:val="00651A34"/>
    <w:rsid w:val="006533D4"/>
    <w:rsid w:val="00653C91"/>
    <w:rsid w:val="00654A27"/>
    <w:rsid w:val="006574AF"/>
    <w:rsid w:val="00662069"/>
    <w:rsid w:val="00662BE9"/>
    <w:rsid w:val="006649D2"/>
    <w:rsid w:val="00671CE0"/>
    <w:rsid w:val="006729CF"/>
    <w:rsid w:val="00675FB6"/>
    <w:rsid w:val="006847F2"/>
    <w:rsid w:val="006857AB"/>
    <w:rsid w:val="00692208"/>
    <w:rsid w:val="006A3140"/>
    <w:rsid w:val="006A3513"/>
    <w:rsid w:val="006A5ACB"/>
    <w:rsid w:val="006A7446"/>
    <w:rsid w:val="006A7900"/>
    <w:rsid w:val="006B10BF"/>
    <w:rsid w:val="006B259E"/>
    <w:rsid w:val="006B2B13"/>
    <w:rsid w:val="006C1665"/>
    <w:rsid w:val="006C1E7A"/>
    <w:rsid w:val="006C1F15"/>
    <w:rsid w:val="006C4194"/>
    <w:rsid w:val="006C76F0"/>
    <w:rsid w:val="006D3E95"/>
    <w:rsid w:val="006D5580"/>
    <w:rsid w:val="006D7377"/>
    <w:rsid w:val="006D7E77"/>
    <w:rsid w:val="006E01C9"/>
    <w:rsid w:val="006E0371"/>
    <w:rsid w:val="006F0D42"/>
    <w:rsid w:val="006F2A78"/>
    <w:rsid w:val="006F472C"/>
    <w:rsid w:val="006F4C20"/>
    <w:rsid w:val="006F7893"/>
    <w:rsid w:val="0070240C"/>
    <w:rsid w:val="00705948"/>
    <w:rsid w:val="007067E1"/>
    <w:rsid w:val="00711E4E"/>
    <w:rsid w:val="00713936"/>
    <w:rsid w:val="00714406"/>
    <w:rsid w:val="00717DB0"/>
    <w:rsid w:val="007218DD"/>
    <w:rsid w:val="007258EC"/>
    <w:rsid w:val="00726CEB"/>
    <w:rsid w:val="00732749"/>
    <w:rsid w:val="00736D93"/>
    <w:rsid w:val="0074027F"/>
    <w:rsid w:val="0074209E"/>
    <w:rsid w:val="00744E17"/>
    <w:rsid w:val="00745B33"/>
    <w:rsid w:val="007466E6"/>
    <w:rsid w:val="00752D33"/>
    <w:rsid w:val="00757E6A"/>
    <w:rsid w:val="0076335B"/>
    <w:rsid w:val="0076451B"/>
    <w:rsid w:val="0076496A"/>
    <w:rsid w:val="00765EE2"/>
    <w:rsid w:val="0076670E"/>
    <w:rsid w:val="00777E93"/>
    <w:rsid w:val="007813A6"/>
    <w:rsid w:val="007839A7"/>
    <w:rsid w:val="00784611"/>
    <w:rsid w:val="00784922"/>
    <w:rsid w:val="007A03B7"/>
    <w:rsid w:val="007A34B7"/>
    <w:rsid w:val="007A7D9C"/>
    <w:rsid w:val="007B0634"/>
    <w:rsid w:val="007B28EF"/>
    <w:rsid w:val="007B6571"/>
    <w:rsid w:val="007B709A"/>
    <w:rsid w:val="007C2FA6"/>
    <w:rsid w:val="007C4254"/>
    <w:rsid w:val="007C62CB"/>
    <w:rsid w:val="007D28B4"/>
    <w:rsid w:val="007D45D4"/>
    <w:rsid w:val="007E4FCA"/>
    <w:rsid w:val="007E6DDE"/>
    <w:rsid w:val="007F0246"/>
    <w:rsid w:val="007F3F10"/>
    <w:rsid w:val="007F7371"/>
    <w:rsid w:val="008054E4"/>
    <w:rsid w:val="008063F3"/>
    <w:rsid w:val="00811213"/>
    <w:rsid w:val="00813144"/>
    <w:rsid w:val="008134C4"/>
    <w:rsid w:val="0081488C"/>
    <w:rsid w:val="0081706A"/>
    <w:rsid w:val="00820F92"/>
    <w:rsid w:val="00833483"/>
    <w:rsid w:val="00834232"/>
    <w:rsid w:val="00845366"/>
    <w:rsid w:val="008458A1"/>
    <w:rsid w:val="00853A83"/>
    <w:rsid w:val="00853BC2"/>
    <w:rsid w:val="00855500"/>
    <w:rsid w:val="00855C3F"/>
    <w:rsid w:val="00856150"/>
    <w:rsid w:val="00860A5F"/>
    <w:rsid w:val="008615DF"/>
    <w:rsid w:val="008627AF"/>
    <w:rsid w:val="008729DF"/>
    <w:rsid w:val="00873FA9"/>
    <w:rsid w:val="00874490"/>
    <w:rsid w:val="008764C2"/>
    <w:rsid w:val="008772FB"/>
    <w:rsid w:val="008803EE"/>
    <w:rsid w:val="0088161B"/>
    <w:rsid w:val="008838DA"/>
    <w:rsid w:val="008843E7"/>
    <w:rsid w:val="0088620B"/>
    <w:rsid w:val="008864E6"/>
    <w:rsid w:val="00886BB9"/>
    <w:rsid w:val="00887DCF"/>
    <w:rsid w:val="00890E64"/>
    <w:rsid w:val="00893289"/>
    <w:rsid w:val="00893453"/>
    <w:rsid w:val="00893C9A"/>
    <w:rsid w:val="008A2EF7"/>
    <w:rsid w:val="008A30A0"/>
    <w:rsid w:val="008A3F1B"/>
    <w:rsid w:val="008A7969"/>
    <w:rsid w:val="008B68AE"/>
    <w:rsid w:val="008C2776"/>
    <w:rsid w:val="008C4663"/>
    <w:rsid w:val="008D23AF"/>
    <w:rsid w:val="008D7285"/>
    <w:rsid w:val="008E292E"/>
    <w:rsid w:val="008E6F48"/>
    <w:rsid w:val="008E73EB"/>
    <w:rsid w:val="008F21D0"/>
    <w:rsid w:val="008F64B0"/>
    <w:rsid w:val="008F6F8B"/>
    <w:rsid w:val="008F7B58"/>
    <w:rsid w:val="00901DA9"/>
    <w:rsid w:val="00901EC8"/>
    <w:rsid w:val="00902D1F"/>
    <w:rsid w:val="0090372D"/>
    <w:rsid w:val="00904E2E"/>
    <w:rsid w:val="0091028B"/>
    <w:rsid w:val="009139D7"/>
    <w:rsid w:val="00913CD1"/>
    <w:rsid w:val="00915B28"/>
    <w:rsid w:val="009170FF"/>
    <w:rsid w:val="00924694"/>
    <w:rsid w:val="00932E76"/>
    <w:rsid w:val="0093406B"/>
    <w:rsid w:val="00937ADA"/>
    <w:rsid w:val="00944253"/>
    <w:rsid w:val="00950F9E"/>
    <w:rsid w:val="00951E65"/>
    <w:rsid w:val="009536A5"/>
    <w:rsid w:val="00957231"/>
    <w:rsid w:val="009673B3"/>
    <w:rsid w:val="00970CAC"/>
    <w:rsid w:val="0097446F"/>
    <w:rsid w:val="00975715"/>
    <w:rsid w:val="00976740"/>
    <w:rsid w:val="00980DB5"/>
    <w:rsid w:val="00981209"/>
    <w:rsid w:val="00985276"/>
    <w:rsid w:val="00990976"/>
    <w:rsid w:val="0099148D"/>
    <w:rsid w:val="00992EFA"/>
    <w:rsid w:val="0099341B"/>
    <w:rsid w:val="009942B9"/>
    <w:rsid w:val="00997512"/>
    <w:rsid w:val="00997B78"/>
    <w:rsid w:val="009A19C1"/>
    <w:rsid w:val="009A705E"/>
    <w:rsid w:val="009A790C"/>
    <w:rsid w:val="009B5C11"/>
    <w:rsid w:val="009B6BDA"/>
    <w:rsid w:val="009C524E"/>
    <w:rsid w:val="009C7202"/>
    <w:rsid w:val="009D0FA0"/>
    <w:rsid w:val="009E25E2"/>
    <w:rsid w:val="009E5179"/>
    <w:rsid w:val="009E5C9A"/>
    <w:rsid w:val="009F4A80"/>
    <w:rsid w:val="00A006E7"/>
    <w:rsid w:val="00A05092"/>
    <w:rsid w:val="00A1143E"/>
    <w:rsid w:val="00A1264C"/>
    <w:rsid w:val="00A15150"/>
    <w:rsid w:val="00A15AB2"/>
    <w:rsid w:val="00A167CF"/>
    <w:rsid w:val="00A17858"/>
    <w:rsid w:val="00A178D5"/>
    <w:rsid w:val="00A22924"/>
    <w:rsid w:val="00A247D5"/>
    <w:rsid w:val="00A27A1C"/>
    <w:rsid w:val="00A33815"/>
    <w:rsid w:val="00A4467A"/>
    <w:rsid w:val="00A45A84"/>
    <w:rsid w:val="00A5048C"/>
    <w:rsid w:val="00A51570"/>
    <w:rsid w:val="00A5321E"/>
    <w:rsid w:val="00A57886"/>
    <w:rsid w:val="00A57D78"/>
    <w:rsid w:val="00A62B51"/>
    <w:rsid w:val="00A63173"/>
    <w:rsid w:val="00A67765"/>
    <w:rsid w:val="00A7001E"/>
    <w:rsid w:val="00A703A8"/>
    <w:rsid w:val="00A7086A"/>
    <w:rsid w:val="00A71AF3"/>
    <w:rsid w:val="00A73488"/>
    <w:rsid w:val="00A759A0"/>
    <w:rsid w:val="00A77109"/>
    <w:rsid w:val="00A77F15"/>
    <w:rsid w:val="00A84D17"/>
    <w:rsid w:val="00A85F6C"/>
    <w:rsid w:val="00A900F6"/>
    <w:rsid w:val="00A9014B"/>
    <w:rsid w:val="00A941C7"/>
    <w:rsid w:val="00A94AE8"/>
    <w:rsid w:val="00AA0813"/>
    <w:rsid w:val="00AA15A0"/>
    <w:rsid w:val="00AA1A7A"/>
    <w:rsid w:val="00AA2AF2"/>
    <w:rsid w:val="00AA2C64"/>
    <w:rsid w:val="00AA55EB"/>
    <w:rsid w:val="00AA5C88"/>
    <w:rsid w:val="00AA6060"/>
    <w:rsid w:val="00AB3DB3"/>
    <w:rsid w:val="00AC0A0D"/>
    <w:rsid w:val="00AC182F"/>
    <w:rsid w:val="00AC2361"/>
    <w:rsid w:val="00AC35AC"/>
    <w:rsid w:val="00AC4743"/>
    <w:rsid w:val="00AC4BD7"/>
    <w:rsid w:val="00AD2F63"/>
    <w:rsid w:val="00AD51E8"/>
    <w:rsid w:val="00AD6B20"/>
    <w:rsid w:val="00AD7FA2"/>
    <w:rsid w:val="00AE1D43"/>
    <w:rsid w:val="00AE32A2"/>
    <w:rsid w:val="00AE4A39"/>
    <w:rsid w:val="00AE7DB4"/>
    <w:rsid w:val="00AF264F"/>
    <w:rsid w:val="00AF3BFB"/>
    <w:rsid w:val="00AF7515"/>
    <w:rsid w:val="00B00213"/>
    <w:rsid w:val="00B04D1D"/>
    <w:rsid w:val="00B11EFC"/>
    <w:rsid w:val="00B15048"/>
    <w:rsid w:val="00B20AF1"/>
    <w:rsid w:val="00B2642D"/>
    <w:rsid w:val="00B310EF"/>
    <w:rsid w:val="00B31E9F"/>
    <w:rsid w:val="00B5173D"/>
    <w:rsid w:val="00B51FCD"/>
    <w:rsid w:val="00B53D4B"/>
    <w:rsid w:val="00B55074"/>
    <w:rsid w:val="00B60601"/>
    <w:rsid w:val="00B62DA1"/>
    <w:rsid w:val="00B63576"/>
    <w:rsid w:val="00B63953"/>
    <w:rsid w:val="00B647E5"/>
    <w:rsid w:val="00B65F68"/>
    <w:rsid w:val="00B743A1"/>
    <w:rsid w:val="00B743B3"/>
    <w:rsid w:val="00B84AC1"/>
    <w:rsid w:val="00B84FBC"/>
    <w:rsid w:val="00B8559A"/>
    <w:rsid w:val="00B87F35"/>
    <w:rsid w:val="00B91A7C"/>
    <w:rsid w:val="00B952ED"/>
    <w:rsid w:val="00BA006E"/>
    <w:rsid w:val="00BA18A9"/>
    <w:rsid w:val="00BA71B3"/>
    <w:rsid w:val="00BB16ED"/>
    <w:rsid w:val="00BB1886"/>
    <w:rsid w:val="00BB1C65"/>
    <w:rsid w:val="00BB5512"/>
    <w:rsid w:val="00BC062D"/>
    <w:rsid w:val="00BC2083"/>
    <w:rsid w:val="00BC35D2"/>
    <w:rsid w:val="00BC459E"/>
    <w:rsid w:val="00BC6269"/>
    <w:rsid w:val="00BC69A8"/>
    <w:rsid w:val="00BD0406"/>
    <w:rsid w:val="00BD098D"/>
    <w:rsid w:val="00BD0E97"/>
    <w:rsid w:val="00BD15E0"/>
    <w:rsid w:val="00BD3385"/>
    <w:rsid w:val="00BD4233"/>
    <w:rsid w:val="00BE07AC"/>
    <w:rsid w:val="00BE0EFC"/>
    <w:rsid w:val="00BE241F"/>
    <w:rsid w:val="00BE5441"/>
    <w:rsid w:val="00BE66B6"/>
    <w:rsid w:val="00BF077C"/>
    <w:rsid w:val="00BF61DF"/>
    <w:rsid w:val="00C010E7"/>
    <w:rsid w:val="00C036E3"/>
    <w:rsid w:val="00C042CA"/>
    <w:rsid w:val="00C048BF"/>
    <w:rsid w:val="00C050CD"/>
    <w:rsid w:val="00C156D4"/>
    <w:rsid w:val="00C16662"/>
    <w:rsid w:val="00C22C34"/>
    <w:rsid w:val="00C3110C"/>
    <w:rsid w:val="00C36765"/>
    <w:rsid w:val="00C464EE"/>
    <w:rsid w:val="00C46B2A"/>
    <w:rsid w:val="00C51BD0"/>
    <w:rsid w:val="00C53F0A"/>
    <w:rsid w:val="00C54A76"/>
    <w:rsid w:val="00C54CB2"/>
    <w:rsid w:val="00C56069"/>
    <w:rsid w:val="00C5649E"/>
    <w:rsid w:val="00C570CF"/>
    <w:rsid w:val="00C57B18"/>
    <w:rsid w:val="00C60D18"/>
    <w:rsid w:val="00C6345E"/>
    <w:rsid w:val="00C71C78"/>
    <w:rsid w:val="00C735CB"/>
    <w:rsid w:val="00C82610"/>
    <w:rsid w:val="00C875E3"/>
    <w:rsid w:val="00C876A6"/>
    <w:rsid w:val="00C928F0"/>
    <w:rsid w:val="00CA02F6"/>
    <w:rsid w:val="00CA30BE"/>
    <w:rsid w:val="00CA4997"/>
    <w:rsid w:val="00CA55E6"/>
    <w:rsid w:val="00CB0190"/>
    <w:rsid w:val="00CB1F0A"/>
    <w:rsid w:val="00CB2EA6"/>
    <w:rsid w:val="00CB4DE8"/>
    <w:rsid w:val="00CB52E4"/>
    <w:rsid w:val="00CB5B0C"/>
    <w:rsid w:val="00CB7D60"/>
    <w:rsid w:val="00CC2B79"/>
    <w:rsid w:val="00CC4818"/>
    <w:rsid w:val="00CC4A14"/>
    <w:rsid w:val="00CC5155"/>
    <w:rsid w:val="00CD4B6B"/>
    <w:rsid w:val="00CD5716"/>
    <w:rsid w:val="00CE23E6"/>
    <w:rsid w:val="00CE374A"/>
    <w:rsid w:val="00CE40F4"/>
    <w:rsid w:val="00CE4295"/>
    <w:rsid w:val="00CE4ACE"/>
    <w:rsid w:val="00CE4E77"/>
    <w:rsid w:val="00CE696B"/>
    <w:rsid w:val="00CE756B"/>
    <w:rsid w:val="00CF20C0"/>
    <w:rsid w:val="00CF5633"/>
    <w:rsid w:val="00CF7052"/>
    <w:rsid w:val="00D008C2"/>
    <w:rsid w:val="00D01378"/>
    <w:rsid w:val="00D019D0"/>
    <w:rsid w:val="00D034BD"/>
    <w:rsid w:val="00D03658"/>
    <w:rsid w:val="00D123A9"/>
    <w:rsid w:val="00D15459"/>
    <w:rsid w:val="00D17E08"/>
    <w:rsid w:val="00D25B27"/>
    <w:rsid w:val="00D307C3"/>
    <w:rsid w:val="00D31C58"/>
    <w:rsid w:val="00D36032"/>
    <w:rsid w:val="00D4615E"/>
    <w:rsid w:val="00D462B4"/>
    <w:rsid w:val="00D47EFA"/>
    <w:rsid w:val="00D540C9"/>
    <w:rsid w:val="00D54D2C"/>
    <w:rsid w:val="00D556A7"/>
    <w:rsid w:val="00D5601F"/>
    <w:rsid w:val="00D5638E"/>
    <w:rsid w:val="00D5797D"/>
    <w:rsid w:val="00D602C1"/>
    <w:rsid w:val="00D60879"/>
    <w:rsid w:val="00D608D5"/>
    <w:rsid w:val="00D65444"/>
    <w:rsid w:val="00D65777"/>
    <w:rsid w:val="00D65AB5"/>
    <w:rsid w:val="00D72E33"/>
    <w:rsid w:val="00D858CB"/>
    <w:rsid w:val="00D91B7E"/>
    <w:rsid w:val="00D9265F"/>
    <w:rsid w:val="00D92793"/>
    <w:rsid w:val="00D93155"/>
    <w:rsid w:val="00DA4C5E"/>
    <w:rsid w:val="00DA5D68"/>
    <w:rsid w:val="00DA7B3B"/>
    <w:rsid w:val="00DB063F"/>
    <w:rsid w:val="00DB1336"/>
    <w:rsid w:val="00DB521B"/>
    <w:rsid w:val="00DB5BAA"/>
    <w:rsid w:val="00DC24D8"/>
    <w:rsid w:val="00DC7874"/>
    <w:rsid w:val="00DD1647"/>
    <w:rsid w:val="00DD2B9E"/>
    <w:rsid w:val="00DD6A43"/>
    <w:rsid w:val="00DE19C8"/>
    <w:rsid w:val="00DE1DA5"/>
    <w:rsid w:val="00DE5777"/>
    <w:rsid w:val="00DF0617"/>
    <w:rsid w:val="00DF164B"/>
    <w:rsid w:val="00DF1959"/>
    <w:rsid w:val="00DF43A4"/>
    <w:rsid w:val="00DF47EC"/>
    <w:rsid w:val="00DF56B5"/>
    <w:rsid w:val="00DF5BCD"/>
    <w:rsid w:val="00E035F3"/>
    <w:rsid w:val="00E041E0"/>
    <w:rsid w:val="00E060FB"/>
    <w:rsid w:val="00E06BF3"/>
    <w:rsid w:val="00E075A1"/>
    <w:rsid w:val="00E1101A"/>
    <w:rsid w:val="00E13D11"/>
    <w:rsid w:val="00E14168"/>
    <w:rsid w:val="00E141C1"/>
    <w:rsid w:val="00E1660E"/>
    <w:rsid w:val="00E20E99"/>
    <w:rsid w:val="00E21296"/>
    <w:rsid w:val="00E24B2B"/>
    <w:rsid w:val="00E306D2"/>
    <w:rsid w:val="00E3414D"/>
    <w:rsid w:val="00E359E9"/>
    <w:rsid w:val="00E36382"/>
    <w:rsid w:val="00E52D9F"/>
    <w:rsid w:val="00E53EB4"/>
    <w:rsid w:val="00E60AC7"/>
    <w:rsid w:val="00E6195C"/>
    <w:rsid w:val="00E61BF1"/>
    <w:rsid w:val="00E62693"/>
    <w:rsid w:val="00E6565E"/>
    <w:rsid w:val="00E6611D"/>
    <w:rsid w:val="00E66D0B"/>
    <w:rsid w:val="00E71B7B"/>
    <w:rsid w:val="00E7245F"/>
    <w:rsid w:val="00E74DF2"/>
    <w:rsid w:val="00E77C8D"/>
    <w:rsid w:val="00E80664"/>
    <w:rsid w:val="00E812C6"/>
    <w:rsid w:val="00E859D0"/>
    <w:rsid w:val="00E86A9D"/>
    <w:rsid w:val="00E874A7"/>
    <w:rsid w:val="00E878CC"/>
    <w:rsid w:val="00E930FB"/>
    <w:rsid w:val="00EA1889"/>
    <w:rsid w:val="00EA3162"/>
    <w:rsid w:val="00EA5088"/>
    <w:rsid w:val="00EA5D25"/>
    <w:rsid w:val="00EB0953"/>
    <w:rsid w:val="00EB3AB5"/>
    <w:rsid w:val="00EB5074"/>
    <w:rsid w:val="00EB5B5D"/>
    <w:rsid w:val="00EB76B1"/>
    <w:rsid w:val="00EC0095"/>
    <w:rsid w:val="00EC2039"/>
    <w:rsid w:val="00EC6FB0"/>
    <w:rsid w:val="00ED03C2"/>
    <w:rsid w:val="00ED088C"/>
    <w:rsid w:val="00ED5A9E"/>
    <w:rsid w:val="00ED7C26"/>
    <w:rsid w:val="00EE06BA"/>
    <w:rsid w:val="00EE7B5B"/>
    <w:rsid w:val="00EE7C9A"/>
    <w:rsid w:val="00EF106E"/>
    <w:rsid w:val="00EF25AB"/>
    <w:rsid w:val="00EF55D2"/>
    <w:rsid w:val="00F020F4"/>
    <w:rsid w:val="00F025F8"/>
    <w:rsid w:val="00F029AA"/>
    <w:rsid w:val="00F132B1"/>
    <w:rsid w:val="00F16A3E"/>
    <w:rsid w:val="00F208A7"/>
    <w:rsid w:val="00F22EE6"/>
    <w:rsid w:val="00F230A7"/>
    <w:rsid w:val="00F241F2"/>
    <w:rsid w:val="00F24F94"/>
    <w:rsid w:val="00F3055D"/>
    <w:rsid w:val="00F42634"/>
    <w:rsid w:val="00F42AFC"/>
    <w:rsid w:val="00F46A6A"/>
    <w:rsid w:val="00F46F02"/>
    <w:rsid w:val="00F51799"/>
    <w:rsid w:val="00F52AF2"/>
    <w:rsid w:val="00F55DD7"/>
    <w:rsid w:val="00F5707D"/>
    <w:rsid w:val="00F67A5D"/>
    <w:rsid w:val="00F7020E"/>
    <w:rsid w:val="00F729D4"/>
    <w:rsid w:val="00F73EE7"/>
    <w:rsid w:val="00F854EF"/>
    <w:rsid w:val="00F9201B"/>
    <w:rsid w:val="00F93CCE"/>
    <w:rsid w:val="00F95581"/>
    <w:rsid w:val="00FA19EF"/>
    <w:rsid w:val="00FA3227"/>
    <w:rsid w:val="00FA36C3"/>
    <w:rsid w:val="00FB4003"/>
    <w:rsid w:val="00FB46A7"/>
    <w:rsid w:val="00FB4A8E"/>
    <w:rsid w:val="00FB5D34"/>
    <w:rsid w:val="00FB5EEB"/>
    <w:rsid w:val="00FB692F"/>
    <w:rsid w:val="00FB6AD4"/>
    <w:rsid w:val="00FC1043"/>
    <w:rsid w:val="00FD1955"/>
    <w:rsid w:val="00FD45A7"/>
    <w:rsid w:val="00FE552E"/>
    <w:rsid w:val="00FE5EDD"/>
    <w:rsid w:val="00FE7200"/>
    <w:rsid w:val="00FE7394"/>
    <w:rsid w:val="00FE7535"/>
    <w:rsid w:val="00FF2813"/>
    <w:rsid w:val="00FF313A"/>
    <w:rsid w:val="00FF6FA9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44C"/>
  </w:style>
  <w:style w:type="paragraph" w:styleId="Heading1">
    <w:name w:val="heading 1"/>
    <w:basedOn w:val="Normal"/>
    <w:next w:val="Normal"/>
    <w:qFormat/>
    <w:rsid w:val="0044344C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344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344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344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44344C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rsid w:val="0044344C"/>
    <w:pPr>
      <w:tabs>
        <w:tab w:val="left" w:pos="3969"/>
      </w:tabs>
      <w:ind w:left="1491" w:hanging="357"/>
    </w:pPr>
    <w:rPr>
      <w:sz w:val="24"/>
    </w:rPr>
  </w:style>
  <w:style w:type="paragraph" w:styleId="BodyText">
    <w:name w:val="Body Text"/>
    <w:basedOn w:val="Normal"/>
    <w:rsid w:val="0044344C"/>
    <w:pPr>
      <w:outlineLvl w:val="0"/>
    </w:pPr>
    <w:rPr>
      <w:b/>
      <w:sz w:val="24"/>
    </w:rPr>
  </w:style>
  <w:style w:type="paragraph" w:styleId="DocumentMap">
    <w:name w:val="Document Map"/>
    <w:basedOn w:val="Normal"/>
    <w:semiHidden/>
    <w:rsid w:val="0044344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9139D7"/>
    <w:rPr>
      <w:color w:val="0000FF"/>
      <w:u w:val="single"/>
    </w:rPr>
  </w:style>
  <w:style w:type="paragraph" w:styleId="BalloonText">
    <w:name w:val="Balloon Text"/>
    <w:basedOn w:val="Normal"/>
    <w:semiHidden/>
    <w:rsid w:val="00566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p-tekst">
    <w:name w:val="gp-tekst"/>
    <w:basedOn w:val="Normal"/>
    <w:rsid w:val="002D5813"/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rsid w:val="006E0371"/>
    <w:rPr>
      <w:sz w:val="16"/>
      <w:szCs w:val="16"/>
    </w:rPr>
  </w:style>
  <w:style w:type="paragraph" w:styleId="CommentText">
    <w:name w:val="annotation text"/>
    <w:basedOn w:val="Normal"/>
    <w:semiHidden/>
    <w:rsid w:val="006E0371"/>
  </w:style>
  <w:style w:type="paragraph" w:styleId="CommentSubject">
    <w:name w:val="annotation subject"/>
    <w:basedOn w:val="CommentText"/>
    <w:next w:val="CommentText"/>
    <w:semiHidden/>
    <w:rsid w:val="006E0371"/>
    <w:rPr>
      <w:b/>
      <w:bCs/>
    </w:rPr>
  </w:style>
  <w:style w:type="character" w:styleId="PageNumber">
    <w:name w:val="page number"/>
    <w:basedOn w:val="DefaultParagraphFont"/>
    <w:rsid w:val="006D7E77"/>
  </w:style>
  <w:style w:type="paragraph" w:styleId="FootnoteText">
    <w:name w:val="footnote text"/>
    <w:basedOn w:val="Normal"/>
    <w:semiHidden/>
    <w:rsid w:val="00460806"/>
  </w:style>
  <w:style w:type="character" w:styleId="FootnoteReference">
    <w:name w:val="footnote reference"/>
    <w:basedOn w:val="DefaultParagraphFont"/>
    <w:semiHidden/>
    <w:rsid w:val="004608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E4A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.uio.no/om-museet/styret/moter/2010/2309/styrereferat%2027.mai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hm.uio.no/om-museet/styret/moter/2010/2309/saksfremlegg%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m.uio.no/om-museet/styret/moter/2010/2309/Forside%20V%2020%20HMS.doc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_JB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39D8-A7DB-4FBC-B488-E88D7EE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Brevmal_JBTx.dot</Template>
  <TotalTime>1</TotalTime>
  <Pages>3</Pages>
  <Words>608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MGM UiO</Company>
  <LinksUpToDate>false</LinksUpToDate>
  <CharactersWithSpaces>4863</CharactersWithSpaces>
  <SharedDoc>false</SharedDoc>
  <HLinks>
    <vt:vector size="30" baseType="variant"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4194325</vt:i4>
      </vt:variant>
      <vt:variant>
        <vt:i4>9</vt:i4>
      </vt:variant>
      <vt:variant>
        <vt:i4>0</vt:i4>
      </vt:variant>
      <vt:variant>
        <vt:i4>5</vt:i4>
      </vt:variant>
      <vt:variant>
        <vt:lpwstr>http://www.nhm.uio.no/om-museet/styret/moter/2010/2705/V-17  saksfremlegg.pdf</vt:lpwstr>
      </vt:variant>
      <vt:variant>
        <vt:lpwstr/>
      </vt:variant>
      <vt:variant>
        <vt:i4>3211326</vt:i4>
      </vt:variant>
      <vt:variant>
        <vt:i4>6</vt:i4>
      </vt:variant>
      <vt:variant>
        <vt:i4>0</vt:i4>
      </vt:variant>
      <vt:variant>
        <vt:i4>5</vt:i4>
      </vt:variant>
      <vt:variant>
        <vt:lpwstr>http://www.nhm.uio.no/om-museet/styret/moter/2010/2705/saksfremlegg 16 .pdf</vt:lpwstr>
      </vt:variant>
      <vt:variant>
        <vt:lpwstr/>
      </vt:variant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http://www.nhm.uio.no/om-museet/styret/moter/2010/2705/v-15 saksfremlegg.pdf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http://www.nhm.uio.no/om-museet/styret/moter/2010/1803/styrereferat 18.mars.docx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Grethe Garfjeld</dc:creator>
  <cp:lastModifiedBy>elisaa</cp:lastModifiedBy>
  <cp:revision>2</cp:revision>
  <cp:lastPrinted>2011-03-02T13:20:00Z</cp:lastPrinted>
  <dcterms:created xsi:type="dcterms:W3CDTF">2011-06-16T16:20:00Z</dcterms:created>
  <dcterms:modified xsi:type="dcterms:W3CDTF">2011-06-16T16:20:00Z</dcterms:modified>
</cp:coreProperties>
</file>